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sledování MS expresu, který vám pravidelně každý týden přináší témata napříč regionem.</w:t>
      </w:r>
    </w:p>
    <w:p>
      <w:pPr/>
      <w:r>
        <w:rPr>
          <w:b w:val="1"/>
          <w:bCs w:val="1"/>
        </w:rPr>
        <w:t xml:space="preserve">MS kraj získal znovu nejvyšší dosažitelný rating</w:t>
      </w:r>
    </w:p>
    <w:p>
      <w:pPr/>
      <w:r>
        <w:rPr/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>
          <w:b w:val="1"/>
          <w:bCs w:val="1"/>
        </w:rPr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>
          <w:b w:val="1"/>
          <w:bCs w:val="1"/>
        </w:rPr>
        <w:t xml:space="preserve">Do kraje míří vědci z Cambridge i Soulu</w:t>
      </w:r>
    </w:p>
    <w:p>
      <w:pPr/>
      <w:r>
        <w:rPr/>
        <w:t xml:space="preserve">VŠB-TUO získala 18,7 milionu korun na 4 zahraniční výzkumníky. Vědci z Británie, Koreje, Polska a USA posílí výzkum kvantových technologií, vodíku či umělou inteligenci.</w:t>
      </w:r>
    </w:p>
    <w:p>
      <w:pPr/>
      <w:r>
        <w:rPr/>
        <w:t xml:space="preserve">Cílem je zvýšit excelenci univerzit i potenciál regionu. Na program má kraj v rámci spravedlivé transformace přes 93 milionů korun.</w:t>
      </w:r>
    </w:p>
    <w:p>
      <w:pPr/>
      <w:r>
        <w:rPr>
          <w:b w:val="1"/>
          <w:bCs w:val="1"/>
        </w:rPr>
        <w:t xml:space="preserve">Kraj navýšil podporu pro děti a mládež</w:t>
      </w:r>
    </w:p>
    <w:p>
      <w:pPr/>
      <w:r>
        <w:rPr/>
        <w:t xml:space="preserve">Na volnočasové aktivity poputuje přes 4  miliony korun, o milion více než loni. Podporu získalo 88 projektů zaměřených na celoroční i prázdninové aktivity. Peníze půjdou na vybavení, dopravu i zlevnění táborů pro děti ze znevýhodněných rodin. </w:t>
      </w:r>
    </w:p>
    <w:p>
      <w:pPr/>
      <w:r>
        <w:rPr>
          <w:b w:val="1"/>
          <w:bCs w:val="1"/>
        </w:rPr>
        <w:t xml:space="preserve">Idea Forum přispívá k rozvoji Moravskoslezského kraje</w:t>
      </w:r>
    </w:p>
    <w:p>
      <w:pPr/>
      <w:r>
        <w:rPr/>
        <w:t xml:space="preserve">Boutique Business Inkubátor Ostravica v centru Ostravy přivítal hosty konference Idea Forum. Konference byla určena pro investory, ředitele a manažery, zástupce odborných organizací, představitele místních samospráv i širší veřejnost.</w:t>
      </w:r>
    </w:p>
    <w:p>
      <w:pPr/>
      <w:r>
        <w:rPr/>
        <w:t xml:space="preserve">IDea FORUM je platformou pro setkání zkušených lídrů i nováčků na trhu, kteří chtějí růst, inovovat a přispívat k dynamickému rozvoji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snažili vytvořit jakýsi ekosystem, protože jeden z našich úkolů jako regionální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konference má být inspirací, aby si každý odnesl to své, proto je tu dneska zastoupená široká škála hostů od akademické sféry až po developery.“</w:t>
      </w:r>
    </w:p>
    <w:p>
      <w:pPr/>
      <w:r>
        <w:rPr/>
        <w:t xml:space="preserve">Mezi řečníky byli mj. uznávaný ekonom a filozof Tomáš Sedláček, investorka Diana Rádl Rogerová či odborník na využití AI v byznysu Filip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a všímám si toho, že ta naše ekonomika západního typu se vyhmotňuje a už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Ostrava:</w:t>
      </w:r>
      <w:r>
        <w:rPr/>
        <w:t xml:space="preserve"> „Investoři nepřijdou bez kvalifikované pracovní síly, bez pracovní síly, kterou může vyprodukovat technická univerzita a bez toho inovačního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jeden z největších zaměstnavatelů v MS kraji. Abychom podpořili ostatní firmy, aby nějakým způsobem investovali do našeho kraje.</w:t>
      </w:r>
    </w:p>
    <w:p>
      <w:pPr/>
      <w:r>
        <w:rPr/>
        <w:t xml:space="preserve">Organizátoři konference si kladou za cíl seznámit její účastníky s novými trendy a technologiemi a přispět k udržitelnému rozvoji celého kraje.</w:t>
      </w:r>
    </w:p>
    <w:p>
      <w:pPr/>
      <w:r>
        <w:rPr>
          <w:b w:val="1"/>
          <w:bCs w:val="1"/>
        </w:rPr>
        <w:t xml:space="preserve">V Dětmarovicích vyrůstá nízkoemisní teplárna</w:t>
      </w:r>
    </w:p>
    <w:p>
      <w:pPr/>
      <w:r>
        <w:rPr/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proudu výstavba biomasových a plynových zdrojů, které přinesou teplo a teplo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Teplárenská:</w:t>
      </w:r>
      <w:r>
        <w:rPr/>
        <w:t xml:space="preserve"> „Výhoda zcela zásadně je v tom, že nové zdroje jsou daleko ekologičtější, mají nižší fixní náklady a v podstatě díky tomu, že byly podpořeny investičními provozními dotacemi, tak si od toho slibujeme, že poskytneme daleko férovější a lepší ceny tepla.“</w:t>
      </w:r>
    </w:p>
    <w:p>
      <w:pPr/>
      <w:r>
        <w:rPr/>
        <w:t xml:space="preserve">Dvoumiliardová investice přinese vysokou přidanou hodnotu pro celý region.</w:t>
      </w:r>
    </w:p>
    <w:p>
      <w:pPr/>
      <w:r>
        <w:rPr>
          <w:b w:val="1"/>
          <w:bCs w:val="1"/>
        </w:rPr>
        <w:t xml:space="preserve">Pavel Staněk (SPD), radní, MS kraj:</w:t>
      </w:r>
      <w:r>
        <w:rPr/>
        <w:t xml:space="preserve"> „Dojde ke snížení množství škodlivých látek vypouštěných do ovzduší jako je oxid uhličitý, síra,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město Orlova podepsalo dlouhodobou smlouvu s ČEZ Teplárenskou a tím máme zajištěnou opravdu stabilní dodávku tepla pro téměř 9 tisíc domácností. To považujeme za velmi pozitivní.“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„U nás se to týká necelých 6 tisíc domácností, což je skoro dvě třetiny domácností v Bohumíně.“</w:t>
      </w:r>
    </w:p>
    <w:p>
      <w:pPr/>
      <w:r>
        <w:rPr/>
        <w:t xml:space="preserve">Společnost ČEZ v našem kraji realizuje další investice do moderní energetiky jako projekty energetických úspor, elektromobilitu či výstavbu obnovitelných zdrojů.</w:t>
      </w:r>
    </w:p>
    <w:p>
      <w:pPr/>
      <w:r>
        <w:rPr/>
        <w:t xml:space="preserve">Dnešní desetiminutovka aktualit z dění v MS kraji končí, tu další pro vás chystáme na čtvrtek. Mějte pohodové letní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