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slavnostech byli vyhlášeni úspěšní sportovci</w:t>
      </w:r>
    </w:p>
    <w:p>
      <w:pPr/>
      <w:r>
        <w:rPr>
          <w:b w:val="1"/>
          <w:bCs w:val="1"/>
        </w:rPr>
        <w:t xml:space="preserve">V pátek 20. června se v centru Frýdlantu nad Ostravicí konal 9. ročník Frýdlantských slavností. Program byl opět plný sportovních a kulturních vystoupení. Tradičně se vyhlašovali také nejúspěšnější mladí sportovci.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"Tradičně v červnu probíhají ve Frýdlantě Frýdlantské sportovní hry. A tím vyvrcholením celý her je právě dnešní den, kdy v rámci frýdlantských slavností ty nejlepší frýdlantské sportovce vlastně oceníme. A máme radost, že každý rok se přihlašuje do těch jednotlivých disciplín stále více lidí, ať už jsou to děti nebo rodiče. A taky přibývá vlastně počet jednotlivých sportů.</w:t>
      </w:r>
    </w:p>
    <w:p>
      <w:pPr/>
      <w:r>
        <w:rPr>
          <w:b w:val="1"/>
          <w:bCs w:val="1"/>
        </w:rPr>
        <w:t xml:space="preserve">Helena Pešatová (Pro Frýdlant), senátorka, starostka Frýdlantu nad Ostravicí: </w:t>
      </w:r>
      <w:r>
        <w:rPr/>
        <w:t xml:space="preserve">"Jsem ráda, že jsem tady mohla u nás přivítat na pódiu a pozdravit Mirka Chýlka, který představil vítěze mistrovství České republiky v thajském boxu. Jsou to sourozence Smolíkovy, kteří slaví úspěchy nejenom na domácích kolbištích, ale i v cizině i na mistrovství světa."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"V rámci vyhlašování jsme ocenili dneska i výzvu 10 tisíc kroků, která probíhá každý rok po celé republice, a to dvakrát ročně v Dubnu a potom v říjnu. Ti nejlepší chodci byly dnes oceněni.”</w:t>
      </w:r>
    </w:p>
    <w:p>
      <w:pPr/>
      <w:r>
        <w:rPr/>
        <w:t xml:space="preserve">Lidé se bavili až do večera. Hlavním hudebním hostem byl Michal Hrůza se svou kapelou Hrůzy.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2026-02-20T03:53:13+01:00</dcterms:created>
  <dcterms:modified xsi:type="dcterms:W3CDTF">2026-02-20T03:53:13+01:00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