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r>
        <w:rPr/>
        <w:t xml:space="preserve">EKOLOGICKÉ PROJEKTY V OSTRAVĚ</w:t>
      </w:r>
    </w:p>
    <w:p>
      <w:pPr/>
      <w:r>
        <w:rPr/>
        <w:t xml:space="preserve">Ostrava podporuje školní včelaření, zachytávání dešťové vody a další ekologické aktivity díky Fondu životního prostředí. Vznikají nové květnaté louky a zelené odpočinkové zóny, např. v Radvanicích, Bartovicích a Třebovicích. Projekty spojují péči o přírodu s praktickou výukou.</w:t>
      </w:r>
    </w:p>
    <w:p>
      <w:pPr/>
      <w:r>
        <w:rPr/>
        <w:t xml:space="preserve">TU–BUSY OPĚT ZDARMA ULEHČÍ BESKYDÁM</w:t>
      </w:r>
    </w:p>
    <w:p>
      <w:pPr/>
      <w:r>
        <w:rPr/>
        <w:t xml:space="preserve">V létě 2025 opět vyjíždí víkendové a sváteční TU–BUSy, které zdarma přepraví turisty v okolí Lysé hory.  Ekologický projekt pomáhá zmírnit dopravní zátěž v Beskydech a podporuje šetrnou turistiku.  Na provoz přispěl kraj, zapojily se i místní obce včetně Starých Hamer, Bílé a Ostravice.</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OKD HLÁSÍ ZISK, PŘIPRAVUJE ÚTLUM </w:t>
      </w:r>
    </w:p>
    <w:p>
      <w:pPr/>
      <w:r>
        <w:rPr/>
        <w:t xml:space="preserve">OKD uzavřela rok 2024 s čistým ziskem 1 miliardy korun a dodala 1,8 milionu tun uhlí, přestože tržby meziročně klesly o 20 %. Firma je finančně připravena na ukončení těžby a plánovaný útlum, který potrvá do začátku roku 2026.  Po skončení hornické činnosti chce OKD pokračovat v podnikání a přinést regionu nové investice.</w:t>
      </w:r>
    </w:p>
    <w:p>
      <w:pPr/>
      <w:r>
        <w:rPr/>
        <w:t xml:space="preserve">VLOŽKY DO ŠKOL – KOMFORT BEZ BARIÉR</w:t>
      </w:r>
    </w:p>
    <w:p>
      <w:pPr/>
      <w:r>
        <w:rPr/>
        <w:t xml:space="preserve">Ostrava pokračuje v unikátním projektu bezplatné distribuce menstruačních vložek do všech svých základních škol, letos už podruhé. Díky rostoucímu zájmu a pozitivní zpětné vazbě navýšilo město rozpočet na projekt na jeden milion korun, pořídilo 660 tisíc vložek a vybavilo všechny dívčí toalety zásobníky. Projekt, který boří tabu a slouží i jako inspirace pro další města, si získal celostátní uznání.</w:t>
      </w:r>
    </w:p>
    <w:p>
      <w:pPr/>
      <w:r>
        <w:rPr/>
        <w:t xml:space="preserve">---</w:t>
      </w:r>
    </w:p>
    <w:p>
      <w:pPr>
        <w:pStyle w:val="Heading1"/>
      </w:pPr>
      <w:r>
        <w:rPr>
          <w:sz w:val="36"/>
          <w:szCs w:val="36"/>
        </w:rPr>
        <w:t xml:space="preserve">Vítkovice s Novou Vsí mezi sebou závodily v rybaření</w:t>
      </w:r>
    </w:p>
    <w:p>
      <w:pPr/>
      <w:r>
        <w:rPr>
          <w:b w:val="1"/>
          <w:bCs w:val="1"/>
        </w:rPr>
        <w:t xml:space="preserve">Druhého ročníku rybářských závodů o putovní pohár starostů mezi městskými obvody Vítkovic a Nové Vsi se zúčastnilo na šedesát rybářů. Úspěšnější byli lovci z Nové Vsi, kteří své kolegy z Vítkovic porazili v celkovém součtu téměř o tři metry.</w:t>
      </w:r>
    </w:p>
    <w:p>
      <w:pPr/>
      <w:r>
        <w:rPr/>
        <w:t xml:space="preserve">Na rybníku pod Bedřiškou v Nové Vsi se uskutečnily rybářské závody, při nichž poměřili své síly zástupci městských obvodů Vítkovice a Nová Ves. Šedesátka rybářů se utkala jak v jednotlivcích o největší chycenou rybu tak i v týmech o nejvyšší celkovou délku nachytaných ryb.</w:t>
      </w:r>
    </w:p>
    <w:p>
      <w:pPr/>
      <w:r>
        <w:rPr>
          <w:b w:val="1"/>
          <w:bCs w:val="1"/>
        </w:rPr>
        <w:t xml:space="preserve">   T</w:t>
      </w:r>
      <w:r>
        <w:rPr>
          <w:b w:val="1"/>
          <w:bCs w:val="1"/>
        </w:rPr>
        <w:t xml:space="preserve">omáš Lefner (Starostové pro Ostravu), starosta Ostravy-Nové Vsi:</w:t>
      </w:r>
      <w:r>
        <w:rPr/>
        <w:t xml:space="preserve"> "My jsme se asi před rokem a půl potkali se starostou Vítkovic a dohodli jsme se na tom, že bychom mohli uspořádat soutěž mezi obvody kdo chytne více ryb." </w:t>
      </w:r>
    </w:p>
    <w:p>
      <w:pPr/>
      <w:r>
        <w:rPr>
          <w:b w:val="1"/>
          <w:bCs w:val="1"/>
        </w:rPr>
        <w:t xml:space="preserve"> Pavel Fleisler, spoluorganizátor, zastupitel MOb Ostrava.Vítkovice: </w:t>
      </w:r>
      <w:r>
        <w:rPr/>
        <w:t xml:space="preserve">"My jsme moc rádi, že jsme mohli spolupracovat na této akci s Novou Vsí, už máme druhý ročník. Máme připraveny krásné ceny, budeme vyhodnocovat i dětskou kategorii."</w:t>
      </w:r>
    </w:p>
    <w:p>
      <w:pPr/>
      <w:r>
        <w:rPr>
          <w:b w:val="1"/>
          <w:bCs w:val="1"/>
        </w:rPr>
        <w:t xml:space="preserve">  anketa:</w:t>
      </w:r>
      <w:r>
        <w:rPr/>
        <w:t xml:space="preserve"> "Super, pohoda, odpočinek, relax."</w:t>
      </w:r>
    </w:p>
    <w:p>
      <w:pPr/>
      <w:r>
        <w:rPr/>
        <w:t xml:space="preserve">"Chytil jsem dva okouny a vypla se mi velká ryba."</w:t>
      </w:r>
    </w:p>
    <w:p>
      <w:pPr/>
      <w:r>
        <w:rPr/>
        <w:t xml:space="preserve">"Dneska to nějak nebere."</w:t>
      </w:r>
    </w:p>
    <w:p>
      <w:pPr/>
      <w:r>
        <w:rPr/>
        <w:t xml:space="preserve">"Chytil jsem ho na kukuřici a má 62 cm."</w:t>
      </w:r>
    </w:p>
    <w:p>
      <w:pPr/>
      <w:r>
        <w:rPr/>
        <w:t xml:space="preserve"> V jednotlivcích se nejvíce dařilo Rostislavu Janečkovi z Nové Vsi. Jeho dva největší úlovky tak výrazně pomohly v celkovém součtu k tomu, že pohár starosty zůstal v Nové Vsi. Vítězové ulovili ryby v celkové délce 765 cm a zvítězili s náskokem téměř tří metrů.  Neztratili se ale ani vítkovičtí. V dětské kategorii obsadila druhé místo Nikol Pavelková s uloveným půlmetrovým kaprem. </w:t>
      </w:r>
    </w:p>
    <w:p>
      <w:pPr/>
      <w:r>
        <w:rPr>
          <w:b w:val="1"/>
          <w:bCs w:val="1"/>
        </w:rPr>
        <w:t xml:space="preserve">  Rostislav Janečka, celkový vítěz:</w:t>
      </w:r>
      <w:r>
        <w:rPr/>
        <w:t xml:space="preserve"> "Celkem čtyři ryby - amur 87, jeseter 87 a dva kapři 50.</w:t>
      </w:r>
    </w:p>
    <w:p>
      <w:pPr/>
      <w:r>
        <w:rPr/>
        <w:t xml:space="preserve">  Akce podpořila komunitního ducha a připomněla, že i rybaření může být příjemným způsobem, jak spojit lidi z různých částí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2026-01-02T20:20:37+01:00</dcterms:created>
  <dcterms:modified xsi:type="dcterms:W3CDTF">2026-01-02T20:20:37+01:00</dcterms:modified>
</cp:coreProperties>
</file>

<file path=docProps/custom.xml><?xml version="1.0" encoding="utf-8"?>
<Properties xmlns="http://schemas.openxmlformats.org/officeDocument/2006/custom-properties" xmlns:vt="http://schemas.openxmlformats.org/officeDocument/2006/docPropsVTypes"/>
</file>