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 díky této výměně. V minulém roce jsme zaplatili zhruba 11,6 milionů korun pouze za elektrickou energii na veřejné osvětlení. V letošním roce předpokládáme o 2 miliony méně. A s tím, že kompletní náklady budou snižovány na tuto elektrickou energii, ale zůstane zachována bezpečnost chodců, bezpečnost provozu, osvit v jednotlivých částech města. Ten osvit by měl být silnější, protože ta nová svítidla mají větší svítivost, než ta stará, ta původní.”</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“Takže teď se vyměnila stará výbojková lampa za novou LED.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“Tak samozřejmě sloupy veřejného osvětlení se kontrolují průběžně. Pokud se najde sloup, který už neodpovídá technickým normám, nebo není bezpečný, tak se mění. Nicméně město přistoupilo v roce 2024 a 2025 k výměně LEDek, což byla priorita, aby se nastavil úsporný režim a sloupy budeme měnit postupně. Výměna sloupu je trošičku složitější, protože ne vždycky se jedná o opravu, ale musí tam být ještě třeba dodatečné povolení, nebo nové povolení nového umístění."</w:t>
      </w:r>
    </w:p>
    <w:p>
      <w:pPr/>
      <w:r>
        <w:rPr/>
        <w:t xml:space="preserve">Město chce změnit i celý systém ovládání veřejného osvětlení.</w:t>
      </w:r>
    </w:p>
    <w:p>
      <w:pPr/>
      <w:r>
        <w:rPr>
          <w:b w:val="1"/>
          <w:bCs w:val="1"/>
        </w:rPr>
        <w:t xml:space="preserve">Ondřej Baránek (ANO), primátor Havířov: </w:t>
      </w:r>
      <w:r>
        <w:rPr/>
        <w:t xml:space="preserve">“No a my bychom rádi pokračovali ještě dál, protože každý ten světelný bod, neboli ta lampa, bychom rádi ovládali samostatně. V současné době to lze pouze po větvích, to znamená po ulicích, to dokážeme vypnout. A my bychom to rádi řídili každý ten světelný bod samostatně. Na to budujeme v Havířově speciální OIT síť, která by nám v tomto měla pomoci. Pokud máte světlo v domě, které si můžete regulovat, jeho každé světlo zvlášť, tak my chceme regulovat každou lampu zvlášť. To znamená tam, kde nebude potřeba, zrovna v tu dobu, protože ne všude v okrajových částech města je potřeba, aby ty lampy svítili na tu původní hodnotu, tak prostě se dají stáhnout. Nebo naopak zesílit tam, kde bude zrovna v tu chvíli potřeba. A to jsou záležitosti, kdy už opravdu budeme tu jednotlivou každou lampu zvlášť ovládat dálkově. A v podstatě budeme schopni regulovat, čili řídit ten tok elektrické energie. A tím bychom chtěli docílit dalších úspor, rádi bychom to určitě udělali do čtyř let.”</w:t>
      </w:r>
    </w:p>
    <w:p>
      <w:pPr/>
      <w:r>
        <w:rPr/>
        <w:t xml:space="preserve">Současně si město slibuje i velké úspory od nainstalování fotovoltaických panelů na budovách. Jedním z míst, kde se to postupně určitě projeví v řádech milionů korun, je víceúčelová hala, kde se nyní dělá nová střecha. </w:t>
      </w:r>
    </w:p>
    <w:p>
      <w:pPr/>
      <w:r>
        <w:rPr/>
        <w:t xml:space="preserve">---</w:t>
      </w:r>
    </w:p>
    <w:p>
      <w:pPr>
        <w:pStyle w:val="Heading1"/>
      </w:pPr>
      <w:r>
        <w:rPr>
          <w:sz w:val="36"/>
          <w:szCs w:val="36"/>
        </w:rPr>
        <w:t xml:space="preserve">ADRA instalovala kvůli bezpečnosti do obchodů kamery</w:t>
      </w:r>
    </w:p>
    <w:p>
      <w:pPr/>
      <w:r>
        <w:rPr>
          <w:b w:val="1"/>
          <w:bCs w:val="1"/>
        </w:rPr>
        <w:t xml:space="preserve">ADRA provozuje nejen v Havířově charitativní obchody. A ty stále navštěvuje stále více lidí, za což je organizace ráda. Nicméně se zde potýkají s návštěvníky, kteří i tak levné věci prostě odcizí.</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"O ten je hodně velký zájem, protože 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anketa: </w:t>
      </w:r>
      <w:r>
        <w:rPr/>
        <w:t xml:space="preserve">“Chtěla bych se do toho kraje ještě podívat, po válce jsme byli odsunuti do pohraničí do Třemešné.”</w:t>
      </w:r>
    </w:p>
    <w:p>
      <w:pPr/>
      <w:r>
        <w:rPr>
          <w:b w:val="1"/>
          <w:bCs w:val="1"/>
        </w:rPr>
        <w:t xml:space="preserve">Urszula Anna Kocurová, odbor sociálních věcí MmH: </w:t>
      </w:r>
      <w:r>
        <w:rPr/>
        <w:t xml:space="preserve">"Město na tyto pobyty přispívá zhruba 50%, to znamená, že senior si hradí zhruba polovinu vysoutěženého pobytu veřejnou zakázkou. Město ještě navíc hradí dopravu a veškeré lázeňské poplatky s tím spojené.”</w:t>
      </w:r>
    </w:p>
    <w:p>
      <w:pPr/>
      <w:r>
        <w:rPr>
          <w:b w:val="1"/>
          <w:bCs w:val="1"/>
        </w:rPr>
        <w:t xml:space="preserve">anketa: </w:t>
      </w:r>
      <w:r>
        <w:rPr/>
        <w:t xml:space="preserve">“Cena v dnešní době, když to vezmeme obecně, je přijatelná, protože hotel jedna noc 2 tisíce, to je normální.”</w:t>
      </w:r>
    </w:p>
    <w:p>
      <w:pPr/>
      <w:r>
        <w:rPr/>
        <w:t xml:space="preserve">Na tyto turnusy pojede 120 seniorů. Další zápis na desetidenní pobyt v Luhačovicích, tentokrát pro osamělé seniory, se bude konat 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2026-02-15T11:26:35+01:00</dcterms:created>
  <dcterms:modified xsi:type="dcterms:W3CDTF">2026-02-15T11:26:35+01:00</dcterms:modified>
</cp:coreProperties>
</file>

<file path=docProps/custom.xml><?xml version="1.0" encoding="utf-8"?>
<Properties xmlns="http://schemas.openxmlformats.org/officeDocument/2006/custom-properties" xmlns:vt="http://schemas.openxmlformats.org/officeDocument/2006/docPropsVTypes"/>
</file>