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Rekonstrukce a budoucí využití objektů ve F-M</w:t>
      </w:r>
    </w:p>
    <w:p>
      <w:pPr/>
      <w:r>
        <w:rPr>
          <w:b w:val="1"/>
          <w:bCs w:val="1"/>
        </w:rPr>
        <w:t xml:space="preserve">Frýdek-Místek se vrací ke svému historickému dědictví a dává mu nový život. Město aktivně pracuje na oživení objektů jako jsou Český dům, bývalá záložna a hotel Centrum, aby zabránilo jejich chátrání. Městský majetek má v budoucnu sloužit novému využití.</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2026-01-25T15:35:04+01:00</dcterms:created>
  <dcterms:modified xsi:type="dcterms:W3CDTF">2026-01-25T15:35:04+01:00</dcterms:modified>
</cp:coreProperties>
</file>

<file path=docProps/custom.xml><?xml version="1.0" encoding="utf-8"?>
<Properties xmlns="http://schemas.openxmlformats.org/officeDocument/2006/custom-properties" xmlns:vt="http://schemas.openxmlformats.org/officeDocument/2006/docPropsVTypes"/>
</file>