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Domov pro dětskou skupinu nabývá reálné obrysy</w:t>
      </w:r>
    </w:p>
    <w:p>
      <w:pPr/>
      <w:r>
        <w:rPr>
          <w:b w:val="1"/>
          <w:bCs w:val="1"/>
        </w:rPr>
        <w:t xml:space="preserve">Stavba budovy, ve které bude mít zázemí takzvaná dětská skupina, už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p>
      <w:pPr/>
      <w:r>
        <w:rPr/>
        <w:t xml:space="preserve">---</w:t>
      </w:r>
    </w:p>
    <w:p>
      <w:pPr>
        <w:pStyle w:val="Heading1"/>
      </w:pPr>
      <w:r>
        <w:rPr>
          <w:sz w:val="36"/>
          <w:szCs w:val="36"/>
        </w:rPr>
        <w:t xml:space="preserve">Život v rezervaci Kotvice se vrací do původního stavu</w:t>
      </w:r>
    </w:p>
    <w:p>
      <w:pPr/>
      <w:r>
        <w:rPr>
          <w:b w:val="1"/>
          <w:bCs w:val="1"/>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p>
      <w:pPr/>
      <w:r>
        <w:rPr/>
        <w:t xml:space="preserve">---</w:t>
      </w:r>
    </w:p>
    <w:p>
      <w:pPr>
        <w:pStyle w:val="Heading1"/>
      </w:pPr>
      <w:r>
        <w:rPr>
          <w:sz w:val="36"/>
          <w:szCs w:val="36"/>
        </w:rPr>
        <w:t xml:space="preserve">Klasickou “pětku” opět okořenily i výběhy na Kanihůru</w:t>
      </w:r>
    </w:p>
    <w:p>
      <w:pPr/>
      <w:r>
        <w:rPr>
          <w:b w:val="1"/>
          <w:bCs w:val="1"/>
        </w:rPr>
        <w:t xml:space="preserve">Studénecká pětka je běžecký závod pro profesionální i rekreační běžce, a také pro neběžce, kteří chtějí zavzpomínat na jeho zakladatele. Letošní ročník postavil na start téměř 140 účastníků.</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2026-04-21T05:11:38+02:00</dcterms:created>
  <dcterms:modified xsi:type="dcterms:W3CDTF">2026-04-21T05:11:38+02:00</dcterms:modified>
</cp:coreProperties>
</file>

<file path=docProps/custom.xml><?xml version="1.0" encoding="utf-8"?>
<Properties xmlns="http://schemas.openxmlformats.org/officeDocument/2006/custom-properties" xmlns:vt="http://schemas.openxmlformats.org/officeDocument/2006/docPropsVTypes"/>
</file>