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revitalizuje zahradu</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 Mezitím povedou zasakovací chodníky z dlažby, která má index zasakování 100. To znamená, když na takovou dlažbu nalejete sklenici vody, tak 100% té vody proteče skrz. Cílem tohoto projektu je také zadržování vody v krajině a posílení biodiverzity. Druhé řešené území je před nemocnicí od ulice Dělnická, kde v současné době už obyvatelé pravděpodobně budou znát květinovou louku, tak vedle ní vyroste senior workout, což bude další území, kde bude možné posedět.”</w:t>
      </w:r>
    </w:p>
    <w:p>
      <w:pPr/>
      <w:r>
        <w:rPr/>
        <w:t xml:space="preserve">Vznikne také lokalita, kde bude i broukoviště, hmyzí domek, ptačí budky a krmítka. </w:t>
      </w:r>
    </w:p>
    <w:p>
      <w:pPr/>
      <w:r>
        <w:rPr>
          <w:b w:val="1"/>
          <w:bCs w:val="1"/>
        </w:rPr>
        <w:t xml:space="preserve">Daniela Barková, vedoucí realizací: </w:t>
      </w:r>
      <w:r>
        <w:rPr/>
        <w:t xml:space="preserve">“Je tam část i ta biodiverzní, kde jsou přirozené tůně, aby tam vznikaly nějaké ty odtoky vody, kde se přirozeně bude tvořit nějaká biodiverzní lokalita, kde se budou shromažďovat živočichové, aby se vlastně nenarušil ten ekosystém a všechno."</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zlepšit. A pro veřejnost, aby tam byly lavičky, aby tam byl dostatek laviček. To je důležité.”</w:t>
      </w:r>
    </w:p>
    <w:p>
      <w:pPr/>
      <w:r>
        <w:rPr/>
        <w:t xml:space="preserve">Nemocnice získala na projekt dotaci ve výši zhruba 35 milionů korun z fondů Evropské unie. Práce by měly být dokončeny v červnu příštího roku. To ale není vše. Nemocnice se snaží i soběstačnost co se týče hospodaření s energiemi. Dalším krokem je instalace fotovoltaických panelů.</w:t>
      </w:r>
    </w:p>
    <w:p>
      <w:pPr/>
      <w:r>
        <w:rPr>
          <w:b w:val="1"/>
          <w:bCs w:val="1"/>
        </w:rPr>
        <w:t xml:space="preserve">Norbert Schellong, ředitel Nemocnice Havířov: </w:t>
      </w:r>
      <w:r>
        <w:rPr/>
        <w:t xml:space="preserve">“Takže krom toho, že máme kogenerační jednotku, která nám ročně, vypadá to, bude šetřit až 8 milionů korun, tak fotovoltaika vlastně doplňuje ten energetický mix a stane se samozřejmě velmi užitečným nástrojem výroby elektrické energie. Těch střech v areálu nemocnice je samozřejmě daleko více, než ty tři, které jsme dneska měli možnost vidět, nicméně ne všechny jsou kvůli statiky, kvůli skladby povrchové vhodné k instalaci fotovoltaických panelů. Je nejdříve nutné, vždycky střechy opravit. My v té fotovoltaice, pokud k tomu budou podmínky, budeme pokračovat i dál a cílem je třeba z té sluneční energie dostat až 10% v tom energetickém mixu. Dneska jsme na nějakých 3-4%."</w:t>
      </w:r>
    </w:p>
    <w:p>
      <w:pPr/>
      <w:r>
        <w:rPr/>
        <w:t xml:space="preserve">---</w:t>
      </w:r>
    </w:p>
    <w:p>
      <w:pPr>
        <w:pStyle w:val="Heading1"/>
      </w:pPr>
      <w:r>
        <w:rPr>
          <w:sz w:val="36"/>
          <w:szCs w:val="36"/>
        </w:rPr>
        <w:t xml:space="preserve">Náklady za odpady rostou,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Každý občan, včetně dětí, vyprodukoval na 427 kg odpadu, což je 4,4% více než v roce 2023.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p>
      <w:pPr/>
      <w:r>
        <w:rPr/>
        <w:t xml:space="preserve">---</w:t>
      </w:r>
    </w:p>
    <w:p>
      <w:pPr>
        <w:pStyle w:val="Heading1"/>
      </w:pPr>
      <w:r>
        <w:rPr>
          <w:sz w:val="36"/>
          <w:szCs w:val="36"/>
        </w:rPr>
        <w:t xml:space="preserve">Město podporuje ekologickou dopravu</w:t>
      </w:r>
    </w:p>
    <w:p>
      <w:pPr/>
      <w:r>
        <w:rPr>
          <w:b w:val="1"/>
          <w:bCs w:val="1"/>
        </w:rPr>
        <w:t xml:space="preserve">Blíží se Evropský týden mobility. Z pohledu městské hromadné dopravy a ekologie je Havířov na vysoké úrovni. Město navíc podporuje i sdílená kola jako alternativu k autům. Na 16. září je připraven program na náměstí Republiky.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2026-04-27T09:25:09+02:00</dcterms:created>
  <dcterms:modified xsi:type="dcterms:W3CDTF">2026-04-27T09:25:09+02:00</dcterms:modified>
</cp:coreProperties>
</file>

<file path=docProps/custom.xml><?xml version="1.0" encoding="utf-8"?>
<Properties xmlns="http://schemas.openxmlformats.org/officeDocument/2006/custom-properties" xmlns:vt="http://schemas.openxmlformats.org/officeDocument/2006/docPropsVTypes"/>
</file>