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r>
        <w:rPr/>
        <w:t xml:space="preserve">POLICIE HLEDÁ SVĚDKYNĚ NEHODY CYKLISTKY</w:t>
      </w:r>
    </w:p>
    <w:p>
      <w:pPr/>
      <w:r>
        <w:rPr/>
        <w:t xml:space="preserve">Policisté vyšetřují nehodu z 11. září v Ostravě-Zábřehu, kde se téměř 50letá cyklistka na elektrokole střetla s chodcem a při pádu se zranila. Na místě jí pomohly dvě ženy projíždějící autem, které policie nyní žádá, aby se přihlásily. Obrátit se mohou na linku 158 nebo přímo na dopravní inspektorát na ulici Výstavní v Ostravě.</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ZŠ Kosmonautů testuje první školní ulici</w:t>
      </w:r>
    </w:p>
    <w:p>
      <w:pPr/>
      <w:r>
        <w:rPr>
          <w:b w:val="1"/>
          <w:bCs w:val="1"/>
        </w:rPr>
        <w:t xml:space="preserve">Během týdne je jednosměrný úsek ulice Kosmonautů u tamní základní školy  v Ostravě-Jihu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w:t>
      </w:r>
    </w:p>
    <w:p>
      <w:pPr/>
      <w:r>
        <w:rPr>
          <w:b w:val="1"/>
          <w:bCs w:val="1"/>
        </w:rPr>
        <w:t xml:space="preserve">anketa, žáci a rodiče</w:t>
      </w:r>
      <w:r>
        <w:rPr/>
        <w:t xml:space="preserve">: „Jak často chodíš v pěšky do  školy?“ - „Asi tak čtyřikrát týdně.“</w:t>
      </w:r>
    </w:p>
    <w:p>
      <w:pPr/>
      <w:r>
        <w:rPr>
          <w:b w:val="1"/>
          <w:bCs w:val="1"/>
        </w:rPr>
        <w:t xml:space="preserve">anketa, žáci a rodiče</w:t>
      </w:r>
      <w:r>
        <w:rPr/>
        <w:t xml:space="preserve">: „My takhle jezdíme autem tím,  že ještě musel by asi tak přes 3 přechody, ještě není naučený chodit sám.“</w:t>
      </w:r>
    </w:p>
    <w:p>
      <w:pPr/>
      <w:r>
        <w:rPr/>
        <w:t xml:space="preserve">Další školní ulici, který obvod a MAPPA připravují, je u  Základní školy Šeříková ve Výškovicích. Projekt přinese zklidnění dopravy v  ulici Předškolní, vytvoření bezpečné pěší trasy a postupnou kultivaci okolí  školy. Realizace začala v září. </w:t>
      </w:r>
    </w:p>
    <w:p>
      <w:pPr/>
      <w:r>
        <w:rPr/>
        <w:t xml:space="preserve">---</w:t>
      </w:r>
    </w:p>
    <w:p>
      <w:pPr/>
      <w:r>
        <w:rPr/>
        <w:t xml:space="preserve">ONKOLOGICKÁ JÓGA VE FN OSTRAVA</w:t>
      </w:r>
    </w:p>
    <w:p>
      <w:pPr/>
      <w:r>
        <w:rPr/>
        <w:t xml:space="preserve">Onkologičtí pacienti FN Ostrava mohou nově navštěvovat speciální lekce jógy přizpůsobené jejich zdravotnímu stavu a potřebám. Projekt přináší mladá lékařka MUDr. Tereza Sobelová, která absolvovala akreditovaný kurz zaměřený na onko jógu. Cvičení má nejen rehabilitační, ale i terapeutický rozměr, pomáhá pacientům znovu získat důvěru ve své tělo a zpříjemňuje jim náročnou léčbu.</w:t>
      </w:r>
    </w:p>
    <w:p>
      <w:pPr/>
      <w:r>
        <w:rPr/>
        <w:t xml:space="preserve">HOLUB ZLATOPRSÝ V ZOO OSTRAVA</w:t>
      </w:r>
    </w:p>
    <w:p>
      <w:pPr/>
      <w:r>
        <w:rPr/>
        <w:t xml:space="preserve">Do průchozí Voliéry Papua přibyl nový druh – holub zlatoprsý, který žije v lesích Nové Guineje a potravu hledá hlavně na zemi. Zatím je k vidění sameček, chovatelé ale plánují dovoz samičky a doufají v odchov mláďat. Ve voliéře se zároveň daří i dalším druhům, letošní hnízdní sezóna přinesla mláďata loriů horských, čejek australských či holubů dvoubarvých.</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2026-03-09T23:56:23+01:00</dcterms:created>
  <dcterms:modified xsi:type="dcterms:W3CDTF">2026-03-09T23:56:23+01:00</dcterms:modified>
</cp:coreProperties>
</file>

<file path=docProps/custom.xml><?xml version="1.0" encoding="utf-8"?>
<Properties xmlns="http://schemas.openxmlformats.org/officeDocument/2006/custom-properties" xmlns:vt="http://schemas.openxmlformats.org/officeDocument/2006/docPropsVTypes"/>
</file>