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popřála jubilantům a manželským párům</w:t>
      </w:r>
    </w:p>
    <w:p>
      <w:pPr/>
      <w:r>
        <w:rPr>
          <w:b w:val="1"/>
          <w:bCs w:val="1"/>
        </w:rPr>
        <w:t xml:space="preserve">V Dělnickém domě v Horní Suché se sešlo více než dvě stě obyvatel, aby společně oslavili významná životní jubilea a dlouhá manželství. Seniorům popřály svým vystoupením děti i místní spolky.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2026-05-06T00:30:19+02:00</dcterms:created>
  <dcterms:modified xsi:type="dcterms:W3CDTF">2026-05-06T00:30:19+02:00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