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 </w:t>
      </w:r>
      <w:r>
        <w:rPr/>
        <w:t xml:space="preserve">„Jsem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Novojičínskou lokalitu Pod Skalkou plní další domy</w:t>
      </w:r>
    </w:p>
    <w:p>
      <w:pPr/>
      <w:r>
        <w:rPr>
          <w:b w:val="1"/>
          <w:bCs w:val="1"/>
        </w:rPr>
        <w:t xml:space="preserve">Na pozemcích Pod Skalkou v Novém Jičíně už rostou rodinné domy. Město lokalitu před čtyřmi lety prodalo soukromému investorovi. Ten připravil parcely a prodával je jednotlivým stavitelům. Všechny mají své nové vlastníky.</w:t>
      </w:r>
    </w:p>
    <w:p>
      <w:pPr/>
      <w:r>
        <w:rPr/>
        <w:t xml:space="preserve">Tato plocha pod Skalkou v Novém Jičíně o velikosti zhruba 38 tisíc metrů čtverečních byla posledním městským pozemkem, který podle územního plánu umožňuje výstavbu rodinných domů. Radnice ji v roce 2021 prodala soukromému investorovi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w:t>
      </w:r>
    </w:p>
    <w:p>
      <w:pPr/>
      <w:r>
        <w:rPr/>
        <w:t xml:space="preserve">V lokalitě Pod Skalkou vznikly s možností výstavby bytových domů také dvě nové ulice. Jedna je ulicí Na Bochetě a druhá Pivovarská. </w:t>
      </w:r>
    </w:p>
    <w:p>
      <w:pPr/>
      <w:r>
        <w:rPr/>
        <w:t xml:space="preserve">Obě komunikace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w:t>
      </w:r>
    </w:p>
    <w:p>
      <w:pPr/>
      <w:r>
        <w:rPr/>
        <w:t xml:space="preserve">Bezplatně teď podle smlouvy nabude město také veškerou vybudovanou infrastrukturu, tedy i chodníky, inženýrské sítě a veřejné osvětlení.</w:t>
      </w:r>
    </w:p>
    <w:p>
      <w:pPr/>
      <w:r>
        <w:rPr/>
        <w:t xml:space="preserve">---</w:t>
      </w:r>
    </w:p>
    <w:p>
      <w:pPr/>
      <w:r>
        <w:rPr/>
        <w:t xml:space="preserve">Zprávy krátké, 10. 10. 2025 16.00 - 1</w:t>
      </w:r>
      <w:br/>
      <w:r>
        <w:rPr/>
        <w:t xml:space="preserve">OPRAVA ZÁVĚRŮ NA OBCHVATU F-M</w:t>
      </w:r>
      <w:br/>
      <w:r>
        <w:rPr/>
        <w:t xml:space="preserve">Na obchvatu Frýdku-Místku začne 16. října výměna mostních závěrů, která potrvá do konce března. Provoz povede jedním pruhem v každém směru a s nižší rychlostí; nejdřív ve směru na Český Těšín, poté v protisměru.</w:t>
      </w:r>
    </w:p>
    <w:p>
      <w:pPr/>
      <w:r>
        <w:rPr/>
        <w:t xml:space="preserve">NOVÝ MURAL V KARVINÉ</w:t>
      </w:r>
      <w:br/>
      <w:r>
        <w:rPr/>
        <w:t xml:space="preserve">Karviná získá další velkoformátovou malbu – od 13. října začne streetartový autor Nikola Khoma Vavrous tvořit mural na budově Obchodní akademie a SOŠ ochrany osob a majetku v Karviné-Hranicích. Dílo vzniká v rámci projektu Mural GO a navazuje na předchozí realizace, které oživují veřejný prostor.</w:t>
      </w:r>
    </w:p>
    <w:p>
      <w:pPr/>
      <w:r>
        <w:rPr/>
        <w:t xml:space="preserve">---</w:t>
      </w:r>
    </w:p>
    <w:p>
      <w:pPr>
        <w:pStyle w:val="Heading1"/>
      </w:pPr>
      <w:r>
        <w:rPr>
          <w:sz w:val="36"/>
          <w:szCs w:val="36"/>
        </w:rPr>
        <w:t xml:space="preserve">Superdávka startuje, pozor na termíny žádostí</w:t>
      </w:r>
    </w:p>
    <w:p>
      <w:pPr/>
      <w:r>
        <w:rPr>
          <w:b w:val="1"/>
          <w:bCs w:val="1"/>
        </w:rPr>
        <w:t xml:space="preserve">Zavedení nové superdávky má zjednodušit systém sociální podpory. Elektronická žádost je ale pro řadu žadatelů velmi složitá. V Havířově lidem pomáhá spolek Portavita a hlavně pracovníci úřadu práce.</w:t>
      </w:r>
    </w:p>
    <w:p>
      <w:pPr/>
      <w:r>
        <w:rPr/>
        <w:t xml:space="preserve">Dávky na bydlení, živobytí a děti se od 1. října sjednotily do jedné superdávky. Pokud je chtějí lidé pobírat i nadále, musí si podat do konce roku novou elektronickou žádost přes portál Jenda. To se týká i paní Renaty z Havířova, která je samoživitelka. Jelikož neví jak na to, požádala o pomoc spolek Portavita, který jí pomáhá s bydlením.</w:t>
      </w:r>
    </w:p>
    <w:p>
      <w:pPr/>
      <w:r>
        <w:rPr>
          <w:b w:val="1"/>
          <w:bCs w:val="1"/>
        </w:rPr>
        <w:t xml:space="preserve">paní Renata, žadatelka o superdávku: </w:t>
      </w:r>
      <w:r>
        <w:rPr/>
        <w:t xml:space="preserve">"Neumím dělat s těmi aplikacemi s internetem a moc tomu ani nerozumím a budu ráda, když mi někdo i pomůže. Budu muset dohledat všechny doklady, co po mě tady chtějí."</w:t>
      </w:r>
    </w:p>
    <w:p>
      <w:pPr/>
      <w:r>
        <w:rPr>
          <w:b w:val="1"/>
          <w:bCs w:val="1"/>
        </w:rPr>
        <w:t xml:space="preserve">Lukáš Staněk, sociální pracovník spolku Portavita: </w:t>
      </w:r>
      <w:r>
        <w:rPr/>
        <w:t xml:space="preserve">"Už to samotné přihlášení je docela náročné. Ne každý, ať už i ze starší populace, se dokáže přihlásit přes nějakou bankovní identitu. Aktuálně jim s tím pomáháme buď my, našim klientům, nebo pracovníci úřadu práce.”</w:t>
      </w:r>
    </w:p>
    <w:p>
      <w:pPr/>
      <w:r>
        <w:rPr/>
        <w:t xml:space="preserve">Kde jste si to vyřizovala?</w:t>
      </w:r>
    </w:p>
    <w:p>
      <w:pPr/>
      <w:r>
        <w:rPr>
          <w:b w:val="1"/>
          <w:bCs w:val="1"/>
        </w:rPr>
        <w:t xml:space="preserve">anketa: </w:t>
      </w:r>
      <w:r>
        <w:rPr/>
        <w:t xml:space="preserve">“Na úřadu práce tady v Havířově. No já nevím, jak to bude. Ona mi to tam vysvětlovala."</w:t>
      </w:r>
    </w:p>
    <w:p>
      <w:pPr/>
      <w:r>
        <w:rPr>
          <w:b w:val="1"/>
          <w:bCs w:val="1"/>
        </w:rPr>
        <w:t xml:space="preserve">Lukáš Staněk, sociální pracovník spolku Portavita:</w:t>
      </w:r>
      <w:r>
        <w:rPr/>
        <w:t xml:space="preserve"> “Aktuálně jim bude vyplacena původní dávka do dubna za předpokladu, že si tu novou žádost podají přesně v tomhle termínu. Pokud by si tu žádost nepodali, tak jim poběží pouze do konce prosince a poté jim zanikne.”</w:t>
      </w:r>
    </w:p>
    <w:p>
      <w:pPr/>
      <w:r>
        <w:rPr/>
        <w:t xml:space="preserve">Lidé, kteří si požádají o superdávku až v novém roce, musí počítat s prodlevou, než dojde ke schválení. Peníze pak dostanou zpětně.</w:t>
      </w:r>
    </w:p>
    <w:p>
      <w:pPr/>
      <w:r>
        <w:rPr/>
        <w:t xml:space="preserve">---</w:t>
      </w:r>
    </w:p>
    <w:p>
      <w:pPr>
        <w:pStyle w:val="Heading1"/>
      </w:pPr>
      <w:r>
        <w:rPr>
          <w:sz w:val="36"/>
          <w:szCs w:val="36"/>
        </w:rPr>
        <w:t xml:space="preserve">Ostrava na ozdravné pobyty vyčlenila přes 30 milionů kč</w:t>
      </w:r>
    </w:p>
    <w:p>
      <w:pPr/>
      <w:r>
        <w:rPr>
          <w:b w:val="1"/>
          <w:bCs w:val="1"/>
        </w:rPr>
        <w:t xml:space="preserve">I když je ovzduší v Ostravě výrazně lepší než bývalo v minulých letech, zejména v zimních měsících určitě stále není optimální. Město proto v minulosti zřídila fond, díky kterému každoročně vyjíždějí školy na čtrnácti denní ozdravné pobyty. Připraveno je přes 30 milionů korun.</w:t>
      </w:r>
    </w:p>
    <w:p>
      <w:pPr/>
      <w:r>
        <w:rPr/>
        <w:t xml:space="preserve">Ostrava vytvořila Fond pro děti ohrožené znečištěným ovzduším už v roce 2010. Původní myšlenka byla, že do něj budou přispívat i velcí znečišťovatelé. Ostrava postupně zvyšovala svůj příspěvek až k dnešním 31,5 milionům korun. Tyto peníze se rozdělují mezi školy, které v topné sezóně vysílají své žáky na ozdravné pobyty do hor.</w:t>
      </w:r>
    </w:p>
    <w:p>
      <w:pPr/>
      <w:r>
        <w:rPr>
          <w:b w:val="1"/>
          <w:bCs w:val="1"/>
        </w:rPr>
        <w:t xml:space="preserve">Aleš Boháč (Starostové pro Ostravu), náměstek primátora Ostravy: </w:t>
      </w:r>
      <w:r>
        <w:rPr/>
        <w:t xml:space="preserve">"Momentálně víme, že je přihlášeno 43 institucí, to znamená základní školy a předškolní vzdělávání. Více než 4200 dětí by mělo odjet za ovzduším, rekreací, sportem, pohybem v krajině a v lese."</w:t>
      </w:r>
    </w:p>
    <w:p>
      <w:pPr/>
      <w:r>
        <w:rPr/>
        <w:t xml:space="preserve">Děti vyrážejí především do Beskyd, na Dolní Moravu, do Jeseníků nebo na pomezí Jeseníků a Orlických hor. V minulém programu se ozdravných pobytů zúčastnilo přes 3 200 dětí. Mezi jimi i žáci ZŠ Halasova z Vítkovic.</w:t>
      </w:r>
    </w:p>
    <w:p>
      <w:pPr/>
      <w:r>
        <w:rPr>
          <w:b w:val="1"/>
          <w:bCs w:val="1"/>
        </w:rPr>
        <w:t xml:space="preserve">Jarmila Makúchová, zástupkyně ředitele ZŠ Halasova: </w:t>
      </w:r>
      <w:r>
        <w:rPr/>
        <w:t xml:space="preserve">"Využíváme dotace na ozdravný pobyt, využíváme to pro ozdravný pobyt pro druhý stupeň, kdy jezdíme do Beskyd na lyžařský výcvik. Druhou skupinou jsou děti z prvního stupně, kdy jezdíme do Jeseníku."</w:t>
      </w:r>
    </w:p>
    <w:p>
      <w:pPr/>
      <w:r>
        <w:rPr/>
        <w:t xml:space="preserve">Od založení fondu před 15 lety se podařilo do horských oblastí vyslat  již bezmála 40 tisíc dětí. Program je určen žákům mateřských i  základních škol, ale také studentům víceletých gymnázií.</w:t>
      </w:r>
    </w:p>
    <w:p>
      <w:pPr/>
      <w:r>
        <w:rPr/>
        <w:t xml:space="preserve">---</w:t>
      </w:r>
    </w:p>
    <w:p>
      <w:pPr/>
      <w:r>
        <w:rPr/>
        <w:t xml:space="preserve">Zprávy krátké, 10. 10. 2025 16.00 - 2</w:t>
      </w:r>
      <w:br/>
      <w:r>
        <w:rPr/>
        <w:t xml:space="preserve">SERVIS TUNELU KLIMKOVICE</w:t>
      </w:r>
      <w:br/>
      <w:r>
        <w:rPr/>
        <w:t xml:space="preserve">Od 13. do 17. října proběhne servis tunelu Klimkovice. Většinu času půjde o částečnou uzavírku, provoz povede po volné části dálnice D1. Krátce nastanou i úplné uzávěry tunelu, hlavně při přesunu dopravního značení, vždy maximálně na zhruba 20 minut.</w:t>
      </w:r>
    </w:p>
    <w:p>
      <w:pPr/>
      <w:r>
        <w:rPr/>
        <w:t xml:space="preserve">MLADÝ SLON MÍŘÍ DO FRANCIE</w:t>
      </w:r>
      <w:br/>
      <w:r>
        <w:rPr/>
        <w:t xml:space="preserve">V ostravské zoo finišují přípravy mladého samce slona indického (nar. 2017) na listopadový přesun do zoo na severozápadě Francie. Chovatelé ho dlouhodobě učí bezpečně nastupovat do transportního kontejneru, aby přeprava proběhla klidně. Přesun pomůže jeho dalšímu vývoji i stabilitě ostravské sloní skupiny.</w:t>
      </w:r>
    </w:p>
    <w:p>
      <w:pPr/>
      <w:r>
        <w:rPr/>
        <w:t xml:space="preserve">---</w:t>
      </w:r>
    </w:p>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t xml:space="preserve">Výstava Ostravská kavárna vás zve na cestu napříč třemi epochami vývoje kavárenského života v Ostravě. </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2026-03-09T23:57:40+01:00</dcterms:created>
  <dcterms:modified xsi:type="dcterms:W3CDTF">2026-03-09T23:57:40+01:00</dcterms:modified>
</cp:coreProperties>
</file>

<file path=docProps/custom.xml><?xml version="1.0" encoding="utf-8"?>
<Properties xmlns="http://schemas.openxmlformats.org/officeDocument/2006/custom-properties" xmlns:vt="http://schemas.openxmlformats.org/officeDocument/2006/docPropsVTypes"/>
</file>