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Parkování v okolí kostela sv. Ducha zůstane zachováno</w:t>
      </w:r>
    </w:p>
    <w:p>
      <w:pPr/>
      <w:r>
        <w:rPr>
          <w:b w:val="1"/>
          <w:bCs w:val="1"/>
        </w:rPr>
        <w:t xml:space="preserve">Okolí kostela sv. Ducha v Ostravě-Zábřehu čeká výrazná proměna. Nevzhledné asfaltové parkoviště nahradí jezírko, zeleň a unikátní mobiliář. Lidé se ale nemusejí bát, že přijdou o parkování. Státní budou přesunuta za kostel.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Komorním klubu pokřtili knihu „Jubilejní“</w:t>
      </w:r>
    </w:p>
    <w:p>
      <w:pPr/>
      <w:r>
        <w:rPr>
          <w:b w:val="1"/>
          <w:bCs w:val="1"/>
        </w:rPr>
        <w:t xml:space="preserve">V Komorním klubu se uskutečnil slavnostní křest nové knihy spisovatelky Romany Vaverové s názvem Jubilejní. Historický román popisuje osudy Ernsta Kornera, autora Jubilejní kolonie. Součástí byla i komentovaná prohlídka touto historickou částí Ostravy.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1-10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2026-07-03T13:37:52+02:00</dcterms:created>
  <dcterms:modified xsi:type="dcterms:W3CDTF">2026-07-03T13:37:52+02:00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