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Firma roku a Živnostník roku</w:t>
      </w:r>
    </w:p>
    <w:p>
      <w:pPr/>
      <w:r>
        <w:rPr/>
        <w:t xml:space="preserve">Firma roku 2025 Moravskoslezského kraje se jmenuje Todus Outdoor a zabývá se výrobou prémiového venkovního nábytku. Titul Živnostník roku získal David Kania provozující foodtruck.</w:t>
      </w:r>
    </w:p>
    <w:p>
      <w:pPr/>
      <w:r>
        <w:rPr/>
        <w:t xml:space="preserve">Venkovní nábytek vítězné firmy Todus Outdoor se vyznačuje nadčasovým designem, precizním zpracováním a vysokou funkčností.                                    	                                       	</w:t>
      </w:r>
    </w:p>
    <w:p>
      <w:pPr/>
      <w:r>
        <w:rPr>
          <w:b w:val="1"/>
          <w:bCs w:val="1"/>
        </w:rPr>
        <w:t xml:space="preserve">Pavel Kollárovits, jednatel, Todus Outdoor:</w:t>
      </w:r>
      <w:r>
        <w:rPr/>
        <w:t xml:space="preserve"> „Naše firma existuje od roku 1991, dneska máme 40 zaměstnanců, vyrábíme v Opavě, vyrábíme prémiový venkovní nábytek a dneska 80% naší produkce exportujeme do celého světa, včetně Austrálie, Ameriky, Kanady, ale zejména do západní Evropy.“</w:t>
      </w:r>
    </w:p>
    <w:p>
      <w:pPr/>
      <w:r>
        <w:rPr/>
        <w:t xml:space="preserve">V kategorii Živnostník roku 2025 slavil vítězství provozovatel foodtrucku David Kania.</w:t>
      </w:r>
    </w:p>
    <w:p>
      <w:pPr/>
      <w:r>
        <w:rPr>
          <w:b w:val="1"/>
          <w:bCs w:val="1"/>
        </w:rPr>
        <w:t xml:space="preserve">David Kania, Mutan Fast Food:</w:t>
      </w:r>
      <w:r>
        <w:rPr/>
        <w:t xml:space="preserve"> „Tohle jsem vůbec nečekal, opravdu, já jsem si myslel, že tady budu do počtu, já to nechápu.“</w:t>
      </w:r>
    </w:p>
    <w:p>
      <w:pPr/>
      <w:r>
        <w:rPr/>
        <w:t xml:space="preserve">Záštitu nad soutěží mělo hejtmanství MS kraje.                                                     	          	</w:t>
      </w:r>
    </w:p>
    <w:p>
      <w:pPr/>
      <w:r>
        <w:rPr>
          <w:b w:val="1"/>
          <w:bCs w:val="1"/>
        </w:rPr>
        <w:t xml:space="preserve">Jan Kokošek (ANO), náměstek hejtmana MS kraje: </w:t>
      </w:r>
      <w:r>
        <w:rPr/>
        <w:t xml:space="preserve">„Tady máme to srdce MS kraje, to jsou ti živnostníci, to jsou ty firmy, které zaměstnávají lidi a tvoří tu hodnotu pro MS kraj. Ale co mě nejvíc zaujalo, tak opravdu to, že firmy a majitele těch firem myslí na zaměstnance a říkají, že bez nich to nejde. A to je to důležité.“                                                                      	                        	</w:t>
      </w:r>
    </w:p>
    <w:p>
      <w:pPr/>
      <w:r>
        <w:rPr/>
        <w:t xml:space="preserve">Slavnostní vyhlášení celostátních výsledků soutěží Firma roku a Živnostník roku 2025 se uskuteční 11. prosince na pražském Žofíně.</w:t>
      </w:r>
    </w:p>
    <w:p>
      <w:pPr/>
      <w:r>
        <w:rPr>
          <w:b w:val="1"/>
          <w:bCs w:val="1"/>
        </w:rPr>
        <w:t xml:space="preserve">GVUO prochází rekonstrukcí</w:t>
      </w:r>
    </w:p>
    <w:p>
      <w:pPr/>
      <w:r>
        <w:rPr/>
        <w:t xml:space="preserve">Galerie výtvarného umění v Ostravě provádí rekonstrukci zázemí pro návštěvníky v památkově chráněném Domě umění z roku 1926. Výstavní budova se uzavřela 21. července a práce potrvají do konce roku.</w:t>
      </w:r>
    </w:p>
    <w:p>
      <w:pPr/>
      <w:r>
        <w:rPr/>
        <w:t xml:space="preserve">Ostravský Dům umění si v roce 2026 připomene sto let od svého otevření. V této souvislosti Galerie výtvarného umění v Ostravě provádí úpravy veřejně přístupných částí interiéru. Vznikne tak nový vstupní prostor s pokladnou, prodejní koutek a šatna, propojená s dětskou zónou.</w:t>
      </w:r>
    </w:p>
    <w:p>
      <w:pPr/>
      <w:r>
        <w:rPr>
          <w:b w:val="1"/>
          <w:bCs w:val="1"/>
        </w:rPr>
        <w:t xml:space="preserve">Jiří Jůza, ředitel GVUO: </w:t>
      </w:r>
      <w:r>
        <w:rPr/>
        <w:t xml:space="preserve">„Při přípravě velkých náročných výstav jsme se rozhodli, že je potřeba se připravit, Dům umění navonět a při té příležitosti udělat také některé důležité strukturální změny.“</w:t>
      </w:r>
    </w:p>
    <w:p>
      <w:pPr/>
      <w:r>
        <w:rPr/>
        <w:t xml:space="preserve">Ve vestibulu a v přilehlých místech v přízemí bude po více než patnácti letech obnoveno vybavení, včetně nábytku, podle návrhu designéra Tomáše Svobody.</w:t>
      </w:r>
    </w:p>
    <w:p>
      <w:pPr/>
      <w:r>
        <w:rPr>
          <w:b w:val="1"/>
          <w:bCs w:val="1"/>
        </w:rPr>
        <w:t xml:space="preserve">Tomáš Svoboda, designér:</w:t>
      </w:r>
      <w:r>
        <w:rPr/>
        <w:t xml:space="preserve"> „Chceme vstoupit nějakými současnými prvky, mobiliářem do historické budovy galerie tak, aby ty prvky byly kvalitní, nadčasové a nějakým způsobem souzněly s tou historickou architekturou.“</w:t>
      </w:r>
    </w:p>
    <w:p>
      <w:pPr/>
      <w:r>
        <w:rPr/>
        <w:t xml:space="preserve">Instalován bude kromě nových kruhových svítidel, která interiéry přiblíží původní podobě z roku 1926, také nový orientační systém.</w:t>
      </w:r>
    </w:p>
    <w:p>
      <w:pPr/>
      <w:r>
        <w:rPr>
          <w:b w:val="1"/>
          <w:bCs w:val="1"/>
        </w:rPr>
        <w:t xml:space="preserve">Robert Vojtěch Novák, grafický designér:</w:t>
      </w:r>
      <w:r>
        <w:rPr/>
        <w:t xml:space="preserve"> „Změní se funkce některých prostor, některé informace je potřeba vysunout do popředí, jiné zase upozadit.“</w:t>
      </w:r>
    </w:p>
    <w:p>
      <w:pPr/>
      <w:r>
        <w:rPr/>
        <w:t xml:space="preserve">Dům umění v novém interiérovém kabátě bude znovu otevřen v lednu příštího roku.</w:t>
      </w:r>
    </w:p>
    <w:p>
      <w:pPr/>
      <w:r>
        <w:rPr>
          <w:b w:val="1"/>
          <w:bCs w:val="1"/>
        </w:rPr>
        <w:t xml:space="preserve">Roadshow Aliance pro bezemisní budoucnost</w:t>
      </w:r>
    </w:p>
    <w:p>
      <w:pPr/>
      <w:r>
        <w:rPr/>
        <w:t xml:space="preserve">Aliance pro bezemisní budoucnost zorganizovala v Třinci Roadshow Zero to hero. Jednalo se o setkání místní podnikatelské sféry se zástupci samosprávy MS kraje. Hlavním tématem byla dekarbonizace v našem regionu.</w:t>
      </w:r>
    </w:p>
    <w:p>
      <w:pPr/>
      <w:r>
        <w:rPr/>
        <w:t xml:space="preserve">MS kraj musí ve své transformaci řešit dekarbonizaci podle požadavků Evropské unie.</w:t>
      </w:r>
    </w:p>
    <w:p>
      <w:pPr/>
      <w:r>
        <w:rPr>
          <w:b w:val="1"/>
          <w:bCs w:val="1"/>
        </w:rPr>
        <w:t xml:space="preserve">Jana Morávková, ředitelka, Aliance pro bezemisní budoucnost:</w:t>
      </w:r>
      <w:r>
        <w:rPr/>
        <w:t xml:space="preserve"> „Dokážeme tu dekarbonizaci pojmout ze všech možných úhlů a ze všech možných sektorů, protože ke každému sektoru máme odborného garanta. Nejvíce samozřejmě soustředíme na ty energeticky nejnáročnější odvětví, což je právě ten těžký průmysl.“</w:t>
      </w:r>
    </w:p>
    <w:p>
      <w:pPr/>
      <w:r>
        <w:rPr/>
        <w:t xml:space="preserve">MS kraj chce být obcím příkladem, ale má v plánu pomoci i velkým podnikům.</w:t>
      </w:r>
    </w:p>
    <w:p>
      <w:pPr/>
      <w:r>
        <w:rPr>
          <w:b w:val="1"/>
          <w:bCs w:val="1"/>
        </w:rPr>
        <w:t xml:space="preserve">Michal Kokošek (ANO), náměstek hejtmana MS kraje:</w:t>
      </w:r>
      <w:r>
        <w:rPr/>
        <w:t xml:space="preserve"> „Ta oblast, kde můžeme pomoct, je naše vlastní budovy, naše vlastní doprava. Tam lze opravdu snížit tu uhlíkovou stopu a být příkladem pro naše obce. A co se týče velkých podniků, tak právě například úpravou územního plánu, kde bychom mohli instalovat malé jaderné elektrárny, které jsou naprosto bezemisní.“</w:t>
      </w:r>
    </w:p>
    <w:p>
      <w:pPr/>
      <w:r>
        <w:rPr/>
        <w:t xml:space="preserve">Například Třinecké železárny mají připravenu celou dekarbonizační strategii.</w:t>
      </w:r>
    </w:p>
    <w:p>
      <w:pPr/>
      <w:r>
        <w:rPr>
          <w:b w:val="1"/>
          <w:bCs w:val="1"/>
        </w:rPr>
        <w:t xml:space="preserve">Jiří Mravec, vedoucí dekarbonizace, Třinecké železárny:</w:t>
      </w:r>
      <w:r>
        <w:rPr/>
        <w:t xml:space="preserve"> „Hlavní dekarbonizační projekty se týkají naší energetiky. Tam se jedná o odchod od uhlí, a co se týče Třinecké železárny, tak tam se jedná o přechod na elektrickou obloukovou pec.“</w:t>
      </w:r>
    </w:p>
    <w:p>
      <w:pPr/>
      <w:r>
        <w:rPr/>
        <w:t xml:space="preserve">Do snahy o dekarbonizaci regionu zapadá i projekt třinecké CirkAreny.</w:t>
      </w:r>
    </w:p>
    <w:p>
      <w:pPr/>
      <w:r>
        <w:rPr>
          <w:b w:val="1"/>
          <w:bCs w:val="1"/>
        </w:rPr>
        <w:t xml:space="preserve">Věra Palkovská (Osobnosti pro Třinec), primátorka Třince:</w:t>
      </w:r>
      <w:r>
        <w:rPr/>
        <w:t xml:space="preserve"> „Maximálně se snažíme být nápomocní, jak při samotné přípravě, tak v případě CirkArny i při realizaci.“</w:t>
      </w:r>
    </w:p>
    <w:p>
      <w:pPr/>
      <w:r>
        <w:rPr/>
        <w:t xml:space="preserve">Panelové diskuse se zúčastnili také zástupci ČEZu, Českých drah nebo Svazu měst a obcí České republiky.</w:t>
      </w:r>
    </w:p>
    <w:p>
      <w:pPr/>
      <w:r>
        <w:rPr>
          <w:b w:val="1"/>
          <w:bCs w:val="1"/>
        </w:rPr>
        <w:t xml:space="preserve">CENY CESTOVNÍHO RUCHU</w:t>
      </w:r>
    </w:p>
    <w:p>
      <w:pPr/>
      <w:r>
        <w:rPr/>
        <w:t xml:space="preserve">Moravskoslezský kraj ocenil osobnosti, místa i projekty, které rozvíjejí turismus a dobré jméno regionu. V kategorii zážitkové turistiky zvítězily </w:t>
      </w:r>
      <w:r>
        <w:rPr>
          <w:b w:val="1"/>
          <w:bCs w:val="1"/>
        </w:rPr>
        <w:t xml:space="preserve">Zážitkové jízdy vlakem krajinou Opavska</w:t>
      </w:r>
      <w:r>
        <w:rPr/>
        <w:t xml:space="preserve">, nejlepším instagramovým místem je </w:t>
      </w:r>
      <w:r>
        <w:rPr>
          <w:b w:val="1"/>
          <w:bCs w:val="1"/>
        </w:rPr>
        <w:t xml:space="preserve">Zámek Hradec nad Moravicí</w:t>
      </w:r>
      <w:r>
        <w:rPr/>
        <w:t xml:space="preserve"> a lokální akcí roku se stal festival </w:t>
      </w:r>
      <w:r>
        <w:rPr>
          <w:b w:val="1"/>
          <w:bCs w:val="1"/>
        </w:rPr>
        <w:t xml:space="preserve">Gorolski Święto</w:t>
      </w:r>
      <w:r>
        <w:rPr/>
        <w:t xml:space="preserve">. Titul Osobnost cestovního ruchu získal </w:t>
      </w:r>
      <w:r>
        <w:rPr>
          <w:b w:val="1"/>
          <w:bCs w:val="1"/>
        </w:rPr>
        <w:t xml:space="preserve">David Chovančík</w:t>
      </w:r>
      <w:r>
        <w:rPr/>
        <w:t xml:space="preserve"> za podporu Osoblažské úzkokolejky, zatímco </w:t>
      </w:r>
      <w:r>
        <w:rPr>
          <w:b w:val="1"/>
          <w:bCs w:val="1"/>
        </w:rPr>
        <w:t xml:space="preserve">nejlepším počinem roku</w:t>
      </w:r>
      <w:r>
        <w:rPr/>
        <w:t xml:space="preserve"> bylo </w:t>
      </w:r>
      <w:r>
        <w:rPr>
          <w:b w:val="1"/>
          <w:bCs w:val="1"/>
        </w:rPr>
        <w:t xml:space="preserve">Mistrovství světa v hokeji 2024</w:t>
      </w:r>
      <w:r>
        <w:rPr/>
        <w:t xml:space="preserve">, které výrazně posílilo image kraje.</w:t>
      </w:r>
    </w:p>
    <w:p>
      <w:pPr/>
      <w:r>
        <w:rPr>
          <w:b w:val="1"/>
          <w:bCs w:val="1"/>
        </w:rPr>
        <w:t xml:space="preserve">KONEC ZÁMKU V DOLNÍCH ŽIVOTICÍCH JAKO SOCIÁLNÍHO ÚSTAVU</w:t>
      </w:r>
    </w:p>
    <w:p>
      <w:pPr/>
      <w:r>
        <w:rPr/>
        <w:t xml:space="preserve">Moravskoslezský kraj zahájil v Kravařích výstavbu prvního ze čtyř nových zařízení, která nahradí dosavadní služby poskytované v zámku v Dolních Životicích. Projekt je součástí transformace pobytových sociálních služeb, jejímž cílem je přechod k menším, komunitním domovům. Výstavba čtyř objektů za zhruba 400 milionů korun má být dokončena do roku 2029, kdy klienti definitivně opustí životický zámek.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2026-02-20T05:03:20+01:00</dcterms:created>
  <dcterms:modified xsi:type="dcterms:W3CDTF">2026-02-20T05:03:20+01:00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