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Nové Bazaly budou další dominantou Ostravy</w:t>
      </w:r>
    </w:p>
    <w:p>
      <w:pPr/>
      <w:r>
        <w:rPr>
          <w:b w:val="1"/>
          <w:bCs w:val="1"/>
        </w:rPr>
        <w:t xml:space="preserve">Milovníci fotbalu a Baníku Ostrava slaví. Rada města dnes na doporučení mezinárodní poroty schválila podobu stadionu Nové Bazaly. Nejvíce se líbil návrh španělské kanceláře L35 Arquitectos z Barcelony, který prý nejlépe vyjádřil propojení industriální minulosti města s moderní dobou. Připomeňme, že se do architektonické soutěže přihlásilo 34 zájemců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Richard Vereš (ANO), starosta Slezské Ostravy:</w:t>
      </w:r>
      <w:r>
        <w:rPr/>
        <w:t xml:space="preserve"> "Pro Slezskou Ostravu určitě bude nový stadion impulsem. Myslím si, že vítaným. Bude to nová dominanta města. Budou zde proudit nejen tisíce fanoušků na jednotlivé zápasy, ale samozřejmě i spousta návštěvníků."</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w:t>
      </w:r>
      <w:b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2026-03-02T10:38:22+01:00</dcterms:created>
  <dcterms:modified xsi:type="dcterms:W3CDTF">2026-03-02T10:38:22+01:00</dcterms:modified>
</cp:coreProperties>
</file>

<file path=docProps/custom.xml><?xml version="1.0" encoding="utf-8"?>
<Properties xmlns="http://schemas.openxmlformats.org/officeDocument/2006/custom-properties" xmlns:vt="http://schemas.openxmlformats.org/officeDocument/2006/docPropsVTypes"/>
</file>