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Palkovické podniky zvou na svatomartinské speciality</w:t>
      </w:r>
    </w:p>
    <w:p>
      <w:pPr/>
      <w:r>
        <w:rPr>
          <w:b w:val="1"/>
          <w:bCs w:val="1"/>
        </w:rPr>
        <w:t xml:space="preserve">Také v Palkovicích si lidé připomenou svatého Martina. Na tradiční svatomartinskou husu lákají i místní podniky.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2026-02-20T15:31:11+01:00</dcterms:created>
  <dcterms:modified xsi:type="dcterms:W3CDTF">2026-02-20T15:31:11+01:00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