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Další bytový dům v Mariánkách prochází proměnou</w:t>
      </w:r>
    </w:p>
    <w:p>
      <w:pPr/>
      <w:r>
        <w:rPr>
          <w:b w:val="1"/>
          <w:bCs w:val="1"/>
        </w:rPr>
        <w:t xml:space="preserve">V Ostravě–Mariánských Horách pokračuje obnova ulice Strmá. Po loňské rekonstrukci domu číslo tři a demolici sousedního objektu s číslem pět teď prochází kompletní proměnou také dům na adrese Strmá 7. Nabídne moderní a dostupné nájemní bydlení.</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3-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2026-04-17T16:59:58+02:00</dcterms:created>
  <dcterms:modified xsi:type="dcterms:W3CDTF">2026-04-17T16:59:58+02:00</dcterms:modified>
</cp:coreProperties>
</file>

<file path=docProps/custom.xml><?xml version="1.0" encoding="utf-8"?>
<Properties xmlns="http://schemas.openxmlformats.org/officeDocument/2006/custom-properties" xmlns:vt="http://schemas.openxmlformats.org/officeDocument/2006/docPropsVTypes"/>
</file>