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Radnice v Horní Suché ladí rozpočet na příští rok</w:t>
      </w:r>
    </w:p>
    <w:p>
      <w:pPr/>
      <w:r>
        <w:rPr>
          <w:b w:val="1"/>
          <w:bCs w:val="1"/>
        </w:rPr>
        <w:t xml:space="preserve">Vedení obce v Horní Suché se sešlo na posledním projednávání návrhu rozpočtu na rok 2026. Zastupitelé budou rozpočet schvalovat 16. prosince.</w:t>
      </w:r>
    </w:p>
    <w:p>
      <w:pPr/>
      <w:r>
        <w:rPr/>
        <w:t xml:space="preserve">Obec počítá s příjmy ve výši zhruba 200 milionů korun. </w:t>
      </w:r>
    </w:p>
    <w:p>
      <w:pPr/>
      <w:r>
        <w:rPr>
          <w:b w:val="1"/>
          <w:bCs w:val="1"/>
        </w:rPr>
        <w:t xml:space="preserve">Jan Lipner (STAN), starosta Horní Suché: </w:t>
      </w:r>
      <w:r>
        <w:rPr/>
        <w:t xml:space="preserve">“Výdaje budou bohužel o něco vyšší, ale výsledné saldo bude výsledkem až dnešního prakticky jednání. Tak na rozdíl od letošního roku určitě se nebudeme pouštět do dalších bombastických velkých investicí v nákupech nemovitostí, naopak budeme dávat prostředky do jejich správy, bytových domů nakoupených od společnosti Heimstaden."</w:t>
      </w:r>
    </w:p>
    <w:p>
      <w:pPr/>
      <w:r>
        <w:rPr/>
        <w:t xml:space="preserve">Dále bude radnice investovat do oprav místních komunikací zejména v okrajových částech obce. V přípravě je také jeden velký projekt, který ale bude podmíněn získáním dotace.</w:t>
      </w:r>
    </w:p>
    <w:p>
      <w:pPr/>
      <w:r>
        <w:rPr>
          <w:b w:val="1"/>
          <w:bCs w:val="1"/>
        </w:rPr>
        <w:t xml:space="preserve">Jan Lipner (STAN), starosta Horní Suché: </w:t>
      </w:r>
      <w:r>
        <w:rPr/>
        <w:t xml:space="preserve">“Je to tak. Nevím, jestli Bohu dík, nebo bohužel, ale po 20 letech vlastnictví skipové věže přistupujeme k docela velké investici na její zaprvé záchranu, ale zejména rozvoj a zpřístupnění jak občanů obce, tak vlastně celého regionu. Tuto akci ale určitě nebudete financovat jenom z vlastních zdrojů. Nejméně posledního půl roku sháníme, zkoušíme více zdrojů, protože to bude opravdu velká suma. Snad se o to podělí česko-polský projekt.”</w:t>
      </w:r>
    </w:p>
    <w:p>
      <w:pPr/>
      <w:r>
        <w:rPr/>
        <w:t xml:space="preserve">Rozpočet počítá s podporou kultury a sportu.</w:t>
      </w:r>
    </w:p>
    <w:p>
      <w:pPr/>
      <w:r>
        <w:rPr>
          <w:b w:val="1"/>
          <w:bCs w:val="1"/>
        </w:rPr>
        <w:t xml:space="preserve">Martin Adamiec (BEZPP), místostarosta Horní Suché: </w:t>
      </w:r>
      <w:r>
        <w:rPr/>
        <w:t xml:space="preserve">“Tak já jsem rád, že se vlastně podařilo do rozpočtu opět zařadit peníze na naše tradiční akce, ať už je to Den obce Horní Suchá, naše divadelní představení, určitě velká podpora pro sport, jako v loňském a předchozích letech, takže ty peníze tady jsou a myslím, že příští rok bude opět kulturně společenský bohatý.”</w:t>
      </w:r>
    </w:p>
    <w:p>
      <w:pPr/>
      <w:r>
        <w:rPr/>
        <w:t xml:space="preserve">Radnice se musí vyrovnat i s přechodem financování nepedagogických pracovníků na obec. Prozatím počítá s navýšením o 13 milionů korun. Poměrnou část peněz by ale měla dostat obec zpět od státu.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21-11-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2026-05-06T05:23:25+02:00</dcterms:created>
  <dcterms:modified xsi:type="dcterms:W3CDTF">2026-05-06T05:23:25+02:00</dcterms:modified>
</cp:coreProperties>
</file>

<file path=docProps/custom.xml><?xml version="1.0" encoding="utf-8"?>
<Properties xmlns="http://schemas.openxmlformats.org/officeDocument/2006/custom-properties" xmlns:vt="http://schemas.openxmlformats.org/officeDocument/2006/docPropsVTypes"/>
</file>