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17:00 – 1</w:t>
      </w:r>
    </w:p>
    <w:p>
      <w:pPr/>
      <w:r>
        <w:rPr/>
        <w:t xml:space="preserve">V BRUNTÁLE VYROSTE ALZHEIMER CENTRUM</w:t>
      </w:r>
    </w:p>
    <w:p>
      <w:pPr/>
      <w:r>
        <w:rPr/>
        <w:t xml:space="preserve">V Bruntále vznikne Alzheimer centrum. Postaví ho soukromý investor. Mělo mu prodalo nevyužité pozemky v areálu tamní nemocnice. Nové zařízení bude mít kapacitu 120 lůžek a polovinu by měl finančně podporovat Moravskoslezský kraj.</w:t>
      </w:r>
      <w:br/>
    </w:p>
    <w:p>
      <w:pPr/>
      <w:r>
        <w:rPr/>
        <w:t xml:space="preserve">CELNÍCI ROZBILI DROGOVÝ GANG</w:t>
      </w:r>
    </w:p>
    <w:p>
      <w:pPr/>
      <w:r>
        <w:rPr/>
        <w:t xml:space="preserve">Celníci a kriminalisté rozbili organizovanou skupinu, která obchodovala s pervitinem a chemikáliemi pro jeho výrobu. Při zásahu bylo zadrženo šest lidí ve věku od 23 do 45 let, kteří působili na území Moravskoslezského a Olomouckého kraje. Vyšetřovatelé zajistili při domovních prohlídkách pervitin, techniku i peníze. Čtyři obvinění skončili ve vazbě a hrozí jim až dvanáct let vězení.</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r>
        <w:rPr/>
        <w:t xml:space="preserve">17:00 – 2</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r>
        <w:rPr>
          <w:i w:val="1"/>
          <w:iCs w:val="1"/>
        </w:rPr>
        <w:t xml:space="preserve">---</w:t>
      </w:r>
      <w:b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2026-02-27T15:42:59+01:00</dcterms:created>
  <dcterms:modified xsi:type="dcterms:W3CDTF">2026-02-27T15:42:59+01:00</dcterms:modified>
</cp:coreProperties>
</file>

<file path=docProps/custom.xml><?xml version="1.0" encoding="utf-8"?>
<Properties xmlns="http://schemas.openxmlformats.org/officeDocument/2006/custom-properties" xmlns:vt="http://schemas.openxmlformats.org/officeDocument/2006/docPropsVTypes"/>
</file>