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sledujete nový díl MS expresu, který mapuje dění v regionu, vítejte u tv obrazovek.</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b w:val="1"/>
          <w:bCs w:val="1"/>
        </w:rPr>
        <w:t xml:space="preserve">Nové chráněné bydlení v Mariánských Horách</w:t>
      </w:r>
    </w:p>
    <w:p>
      <w:pPr/>
      <w:r>
        <w:rPr/>
        <w:t xml:space="preserve">V Ostravě – Mariánských Horách vznikne nové chráněné bydlení pro lidi s mentálním postižením. Moravskoslezský kraj tady připravuje moderní dvoupodlažní dům, který má nabídnout dvanácti klientům důstojné zázemí a život co nejvíce podobný běžnému domovu. Stavba má být dokončena na jaře příštího roku.</w:t>
      </w:r>
    </w:p>
    <w:p>
      <w:pPr/>
      <w:r>
        <w:rPr/>
        <w:t xml:space="preserve">Na ulici Karasova v ostravských Mariánských Horách  roste nové chráněné bydlení. Investorem je Moravskoslezský kraj. Klienti budou mít k dispozici  moderní zázemí a možnost žít co nejvíc samostatně.</w:t>
      </w:r>
    </w:p>
    <w:p>
      <w:pPr/>
      <w:r>
        <w:rPr>
          <w:b w:val="1"/>
          <w:bCs w:val="1"/>
        </w:rPr>
        <w:t xml:space="preserve">Michal Kokoška (ANO),</w:t>
      </w:r>
      <w:r>
        <w:rPr>
          <w:b w:val="1"/>
          <w:bCs w:val="1"/>
          <w:i w:val="1"/>
          <w:iCs w:val="1"/>
        </w:rPr>
        <w:t xml:space="preserve"> náměstek hejtmana MSK o významu projektu: </w:t>
      </w:r>
      <w:r>
        <w:rPr/>
        <w:t xml:space="preserve">V dvoupodlažní budově vznikají tři bytové jednotky typu 5+kk pro 12 klientů. Každý z obyvatel bude mít vlastní jednolůžkový pokoj, v budově vznikne také zázemí pro odborný personál. Pracovníci služby budou lidem pomáhat s běžnými denními činnostmi, ale zároveň je vést k samostatnosti – což je jeden z hlavních principů moderní sociální péče. Zařízení bude součástí příspěvkové organizace MS kraje - Fontána.  </w:t>
      </w:r>
    </w:p>
    <w:p>
      <w:pPr/>
      <w:r>
        <w:rPr>
          <w:b w:val="1"/>
          <w:bCs w:val="1"/>
        </w:rPr>
        <w:t xml:space="preserve">Aleš Neuwirth, vedoucí odboru sociálních věcí, KÚ MSK:</w:t>
      </w:r>
      <w:r>
        <w:rPr/>
        <w:t xml:space="preserve"> Fontána, příspěvková organizace Moravskoslezského kraje, poskytuje lidem s mentálním či kombinovaným postižením moderní pobytové sociální služby jako náhradu za domácí prostředí. Zaměřuje se na podporu dospělých klientů, kteří potřebují pomoc při zvládání každodenních úkonů a chtějí žít důstojně a co nejvíce samostatně. Kromě ubytování nabízí aktivizační a terapeutické činnosti i pomoc se začleňováním do běžného života.</w:t>
      </w:r>
    </w:p>
    <w:p>
      <w:pPr/>
      <w:r>
        <w:rPr/>
        <w:t xml:space="preserve">Zahrada u nově vznikajícího chráněného bydlení je navržena tak, aby sloužila k odpočinku i venkovním aktivitám. Objekt totiž stojí v běžné obytné zástavbě, což má klientům usnadnit začlenění do života komunity. Pro kraj je to další krok v procesu transformace sociálních služeb – tedy přechodu od velkých ústavů k menším domům, kde lidé žijí běžnějším způsobem.</w:t>
      </w:r>
    </w:p>
    <w:p>
      <w:pPr/>
      <w:r>
        <w:rPr>
          <w:b w:val="1"/>
          <w:bCs w:val="1"/>
        </w:rPr>
        <w:t xml:space="preserve">Andrej Foltýnek, ředitel organizace:</w:t>
      </w:r>
      <w:r>
        <w:rPr/>
        <w:t xml:space="preserve"> Stavba začala letos v březnu a hotovo má být o rok později. Náklady přesáhnou 47 milionů korun. Většinu pokryje dotace z Národního plánu obnovy, kraj ze svého uhradí více než sedm a půl milionu. </w:t>
      </w:r>
    </w:p>
    <w:p>
      <w:pPr>
        <w:pStyle w:val="Heading2"/>
      </w:pPr>
      <w:r>
        <w:rPr/>
        <w:t xml:space="preserve"> </w:t>
      </w:r>
    </w:p>
    <w:p>
      <w:pPr/>
      <w:r>
        <w:rPr>
          <w:b w:val="1"/>
          <w:bCs w:val="1"/>
        </w:rPr>
        <w:t xml:space="preserve">Moravskoslezský kraj rozšiřuje cykloinfrastrukturu</w:t>
      </w:r>
    </w:p>
    <w:p>
      <w:pPr/>
      <w:r>
        <w:rPr/>
        <w:t xml:space="preserve">Moravskoslezský kraj dál rozšiřuje síť cyklostezek a cyklotras. Na krajském úřadě proběhl cykloworkshop, který ukázal, jak obce i kraj společně pracují na rozvoji bezpečné cyklodopravy.</w:t>
      </w:r>
    </w:p>
    <w:p>
      <w:pPr/>
      <w:r>
        <w:rPr/>
        <w:t xml:space="preserve">V Moravskoslezském kraji letos přibyly nové cyklostezky i opravené úseky, které zlepšují propojení obcí i celých regionů. Na cykloworkshopu to  potvrdili krajští zástupci i starostové, kteří na projektech spolupracují.</w:t>
      </w:r>
    </w:p>
    <w:p>
      <w:pPr/>
      <w:r>
        <w:rPr>
          <w:b w:val="1"/>
          <w:bCs w:val="1"/>
          <w:i w:val="1"/>
          <w:iCs w:val="1"/>
        </w:rPr>
        <w:t xml:space="preserve"> Šárka Šimoňáková, 1. náměstkyně hejtmana MSK </w:t>
      </w:r>
      <w:r>
        <w:rPr>
          <w:b w:val="1"/>
          <w:bCs w:val="1"/>
          <w:i w:val="1"/>
          <w:iCs w:val="1"/>
        </w:rPr>
        <w:t xml:space="preserve">cyklokordinátor: </w:t>
      </w:r>
      <w:r>
        <w:rPr/>
        <w:t xml:space="preserve">Mezi nejvýznamnější dokončené stavby patří nové úseky cyklostezek Solárka a Pindula v Trojanovicích. Společně vytvářejí bezpečný koridor až ke Zlínskému kraji. Kraj dokončil také souvislou rekonstrukci trasy Karviná – Louky nad Olší, která je klíčová pro napojení Havířova na cyklotrasu číslo deset.</w:t>
      </w:r>
    </w:p>
    <w:p>
      <w:pPr/>
      <w:r>
        <w:rPr/>
        <w:t xml:space="preserve">Další vylepšení pocítí cyklisté u Hlučína, kde se opravila trasa Opavská – Zábřežské louky. Úpravy zvýšily komfort i bezpečnost každodenního provozu.</w:t>
      </w:r>
    </w:p>
    <w:p>
      <w:pPr/>
      <w:r>
        <w:rPr>
          <w:b w:val="1"/>
          <w:bCs w:val="1"/>
          <w:i w:val="1"/>
          <w:iCs w:val="1"/>
        </w:rPr>
        <w:t xml:space="preserve"> Radek Podstawka, náměstek hejtmana MSK :</w:t>
      </w:r>
      <w:r>
        <w:rPr/>
        <w:t xml:space="preserve">Kraj chce v rozvoji pokračovat i příští rok. Důraz klade na propojení obcí, bezpečné vedení cyklodopravy a podporu turistiky, která je pro region stále důležitější. </w:t>
      </w:r>
    </w:p>
    <w:p>
      <w:pPr/>
      <w:r>
        <w:rPr>
          <w:b w:val="1"/>
          <w:bCs w:val="1"/>
        </w:rPr>
        <w:t xml:space="preserve">Kraj daroval přes 20 tun potravin</w:t>
      </w:r>
    </w:p>
    <w:p>
      <w:pPr/>
      <w:r>
        <w:rPr/>
        <w:t xml:space="preserve">Moravskoslezský kraj odevzdal do ostravské Potravinové banky více než 20 tun potravin od 116 svých organizací, které poputují k seniorům, samoživitelům či lidem bez domova. Letos se vybralo přes 20,3 tuny, tedy o téměř dvě tuny více než při minulé sbírce, a rekordmanem je Gymnázium Josefa Božka s více než 4,8 tuny. Představitelé kraje ocenili solidaritu veřejnosti i význam boje proti plýtvání jídlem.</w:t>
      </w:r>
    </w:p>
    <w:p>
      <w:pPr/>
      <w:r>
        <w:rPr>
          <w:b w:val="1"/>
          <w:bCs w:val="1"/>
        </w:rPr>
        <w:t xml:space="preserve">Gymnázium ve Frýdku-Místku má moderní sportoviště</w:t>
      </w:r>
    </w:p>
    <w:p>
      <w:pPr/>
      <w:r>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 </w:t>
      </w:r>
      <w:r>
        <w:rPr/>
        <w:t xml:space="preserve">"Dá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7-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2026-07-16T08:53:46+02:00</dcterms:created>
  <dcterms:modified xsi:type="dcterms:W3CDTF">2026-07-16T08:53:46+02:00</dcterms:modified>
</cp:coreProperties>
</file>

<file path=docProps/custom.xml><?xml version="1.0" encoding="utf-8"?>
<Properties xmlns="http://schemas.openxmlformats.org/officeDocument/2006/custom-properties" xmlns:vt="http://schemas.openxmlformats.org/officeDocument/2006/docPropsVTypes"/>
</file>