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Krojovaní horníci oslavili svátek své patronky tradiční zábavou</w:t>
      </w:r>
    </w:p>
    <w:p>
      <w:pPr/>
      <w:r>
        <w:rPr>
          <w:b w:val="1"/>
          <w:bCs w:val="1"/>
        </w:rPr>
        <w:t xml:space="preserve">V sále Domu PZKO bylo poslední listopadovou neděli hodně veselo. Stonavští krojovaní horníci společně se spřátelenými spolky a příznivci hornického cechu oslavili svátek své patronky, sv. Barbory.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adventní florbalový turnaj</w:t>
      </w:r>
    </w:p>
    <w:p>
      <w:pPr/>
      <w:r>
        <w:rPr>
          <w:b w:val="1"/>
          <w:bCs w:val="1"/>
        </w:rPr>
        <w:t xml:space="preserve">Ve stonavské sportovní hale proběhl další ročník florbalového turnaje, který tradičně zorganizoval spolek Rodiče a škola Stonava. Akce přinesla radost ze hry dětem i jejich rodičům.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Recytowali polską poezję</w:t>
      </w:r>
    </w:p>
    <w:p>
      <w:pPr/>
      <w:r>
        <w:rPr>
          <w:b w:val="1"/>
          <w:bCs w:val="1"/>
        </w:rPr>
        <w:t xml:space="preserve">W polskich szkołach podstawowych w Republice Czeskiej nie maleje zainteresowanie recytacją dziecięcej poezji. W listopadzie szkoła im. Jana Kubisza w Gnojniku już po raz dwudziesty pierwszy zorganizowała konkurs, i to w trzech obwodach terenowych, z grudniowym finalem w Gnojniku.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2026-04-17T04:40:33+02:00</dcterms:created>
  <dcterms:modified xsi:type="dcterms:W3CDTF">2026-04-17T04:40:33+02:00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