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Mladí recitátoři soutěžili v klášterní kapli</w:t>
      </w:r>
    </w:p>
    <w:p>
      <w:pPr/>
      <w:r>
        <w:rPr>
          <w:b w:val="1"/>
          <w:bCs w:val="1"/>
        </w:rPr>
        <w:t xml:space="preserve">Mladí recitátoři se opět sešli v kapli Střediska sociálních služeb ve Frýdlantě nad Ostravicí.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9-12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2026-04-13T11:02:22+02:00</dcterms:created>
  <dcterms:modified xsi:type="dcterms:W3CDTF">2026-04-13T11:02:22+02:00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