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a MS kraj uzavřely strategické partnerství</w:t>
      </w:r>
    </w:p>
    <w:p>
      <w:pPr/>
      <w:r>
        <w:rPr>
          <w:b w:val="1"/>
          <w:bCs w:val="1"/>
        </w:rPr>
        <w:t xml:space="preserve">Město Ostrava a Moravskoslezský kraj budou spolupracovat na rozvoji sportu. Potvrdily to podpisy tří memorand, které určují směr velkých investic do sportovní infrastruktury. Město i kraj chce zajistit moderní sportovní zázemí i lepší podmínky pro pořádání světových akcí.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"Podstatně blíže jsme stavbě haly pro míčové sporty, která by měla začít v roce 2026. Předpokládám, že někdy na podzim by se opravdu reálně mělo začít stavět. My tady předpokládáme nějaké investiční náklady, které jsou odhadovány na 800 milionů korun až jednu miliardu. S tím, že samozřejmě si velmi cením toho, že Moravskoslezský kraj tuto částku se rozhodl právě dnes memorandem podpořit sto miliony korun. Víme, že tady existuje příslib státní dotace z Národní sportovní agentury 300 milionů korun, takže se nám daří skládat to financování pro tento unikátní projekt, který je za mě opravdu klíčový pro celý Moravskoslezský kraj, Ostravu nevyjímaje."</w:t>
      </w:r>
    </w:p>
    <w:p>
      <w:pPr/>
      <w:r>
        <w:rPr/>
        <w:t xml:space="preserve">Třetím podepsaným memorandem je podpora beach volejbalového turnaje, který se každoročně koná v Dolních Vítkovicích.</w:t>
      </w:r>
    </w:p>
    <w:p>
      <w:pPr/>
    </w:p>
    <w:p>
      <w:pPr/>
      <w:r>
        <w:rPr>
          <w:b w:val="1"/>
          <w:bCs w:val="1"/>
        </w:rPr>
        <w:t xml:space="preserve">Marek Pakosta, předseda Českého volejbalového svazu:</w:t>
      </w:r>
      <w:r>
        <w:rPr>
          <w:b w:val="1"/>
          <w:bCs w:val="1"/>
        </w:rPr>
        <w:t xml:space="preserve"> </w:t>
      </w:r>
      <w:r>
        <w:rPr/>
        <w:t xml:space="preserve">"Tu dlouholetou podporu potřebujeme, abychom neplánovali z roku na rok. V podstatě, když turnaj skončí, tak už připravujeme ten další ročník a jsme rádi, že máme tu jistotu toho dlouhodobého výhledu."</w:t>
      </w:r>
    </w:p>
    <w:p>
      <w:pPr/>
      <w:r>
        <w:rPr/>
        <w:t xml:space="preserve">Podpisem těchto tří dokumentů město Ostrava a Moravskoslezský kraj potvrzují společnou vizi a jednotnou strategii v oblasti podpory sportu, mládeže a aktivního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Uskutečnilo se 23. zasedání Zastupitelstva Karviné</w:t>
      </w:r>
    </w:p>
    <w:p>
      <w:pPr/>
      <w:r>
        <w:rPr>
          <w:b w:val="1"/>
          <w:bCs w:val="1"/>
        </w:rPr>
        <w:t xml:space="preserve">Uskutečnilo se 23. zasedání Zastupitelstva města Karviné, na kterém zastupitelé schválili rozpočet na rok 2026. Celkový rozpočet se blíží 1,9 miliardy korun. I přes plánovaný schodek bude město dál pokračovat v rozvojových projektech a nadále podporovat své obyvatele.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p>
      <w:pPr/>
      <w:r>
        <w:rPr/>
        <w:t xml:space="preserve">---</w:t>
      </w:r>
    </w:p>
    <w:p>
      <w:pPr/>
      <w:r>
        <w:rPr/>
        <w:t xml:space="preserve">MS KRAJ DAROVAL HASIČŮM MODERNÍ TECHNIKU</w:t>
      </w:r>
    </w:p>
    <w:p>
      <w:pPr/>
      <w:r>
        <w:rPr/>
        <w:t xml:space="preserve">Moravskoslezský kraj daroval hasičům moderní vybavení. Profesionálové dostali termokamery a další přístroje za 4,7 milionu. Dobrovolné jednotky získaly přilby, ochranné masky, hasící vaky, hadice pro hydraulické vyprošťování nebo rafty a další techniku.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kraje:</w:t>
      </w:r>
    </w:p>
    <w:p>
      <w:pPr/>
      <w:r>
        <w:rPr>
          <w:i w:val="1"/>
          <w:iCs w:val="1"/>
        </w:rPr>
        <w:t xml:space="preserve"> "Bude používána v městech a obcích a je to celkem za 4,7 milionu korun. My už jsme v letošním roce jim předali vybavení v hodnotě přes 5 milionů korun. A ta celková podpora, kterou Moravskoslezský kraj do složek IZS investuje je řádech 80 milionů korun."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Schody u kostela sv. Mikuláše opět slouží veřejnosti</w:t>
      </w:r>
    </w:p>
    <w:p>
      <w:pPr/>
      <w:r>
        <w:rPr>
          <w:b w:val="1"/>
          <w:bCs w:val="1"/>
        </w:rPr>
        <w:t xml:space="preserve">U kostela svatého Mikuláše v Ostravě-Porubě skončila kompletní rekonstrukce schodů a části opěrné zdi. Oprava byla nutná poté, co se v srpnu roku 2023 vlivem dešťů a narušené statiky část zdi sesunula.</w:t>
      </w:r>
    </w:p>
    <w:p>
      <w:pPr/>
      <w:r>
        <w:rPr/>
        <w:t xml:space="preserve">Než mohly odstartovat samotné opravy schodů a části zdi, musely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/>
        <w:t xml:space="preserve"> ,,Ten havarijní stav byl pro asi 12 metrů. Ty se musely kompletně zbourat, vyměnit, musely se navrtat piloty, které drží tu zeď ve svahu.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,,Na tu navazovalo schodiště, na které zase navazuje druhá zeď, která odděluje pozemky obce a města. Takže už bylo logické, že jsme opravu pojali kompletně.”</w:t>
      </w:r>
    </w:p>
    <w:p>
      <w:pPr/>
      <w:r>
        <w:rPr/>
        <w:t xml:space="preserve">Oprava byla finančně náročná. Farnost musela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Co se týče opěrné zdi tak část, která přináleží farnosti je kamenná, zídky které přináleží nám jsou z monolitického betonu.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Součástí rekonstrukce byla i nutná likvidace dvou starých lip, jejichž kořenový systém poškozoval základy zdi. Obvod je nahradil novými a umístil je do dostatečné vzdálenosti, aby se problémy neopakovaly.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modernizaci školního bazénu</w:t>
      </w:r>
    </w:p>
    <w:p>
      <w:pPr/>
      <w:r>
        <w:rPr>
          <w:b w:val="1"/>
          <w:bCs w:val="1"/>
        </w:rPr>
        <w:t xml:space="preserve">Modernizovaný školní bazén na ZŠ Františka Hrubína v Havířově znovu slouží stovkám dětí. Rozsáhlá rekonstrukce stála radnici téměř 20 milionů korun. Bazén budou využívat i ostatní organizace.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p>
      <w:pPr/>
      <w:r>
        <w:rPr/>
        <w:t xml:space="preserve">---</w:t>
      </w:r>
    </w:p>
    <w:p>
      <w:pPr/>
      <w:r>
        <w:rPr/>
        <w:t xml:space="preserve">POLICISTÉ ZACHRÁNILI ŽIVOT MLADÉ DÍVCE</w:t>
      </w:r>
    </w:p>
    <w:p>
      <w:pPr/>
      <w:r>
        <w:rPr/>
        <w:t xml:space="preserve">Spolykala léky, pořezala se a chtěla skočit v Ostravě pod tramvaj. Rozrušená mladá dívka zavolala na linku 158 a policisté ji začali hledat. Věděli jen, že je poblíž mostu u řeky Odry. Našli ji v lesíku na ulici U Výtopny a velitel policie ji přesvědčil, aby zahodila nůž a nechala si pomoct. Policisté jí ošetřili řeznou ránu a předali ji záchranářům. Jejich rychlé nasazení a profesionální přístup jí zachránily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 akt uctil oběti střelby ve FNO</w:t>
      </w:r>
    </w:p>
    <w:p>
      <w:pPr/>
      <w:r>
        <w:rPr>
          <w:b w:val="1"/>
          <w:bCs w:val="1"/>
        </w:rPr>
        <w:t xml:space="preserve">Před budovou Polikliniky FNO v Porubě si lidé pietním aktem připomněli tragickou střelbu, ke které došlo 6. prosince 2019. K památníku položili věnce, květiny a zapálili svíčky.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2026-02-27T10:05:28+01:00</dcterms:created>
  <dcterms:modified xsi:type="dcterms:W3CDTF">2026-02-27T10:05:28+01:00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