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p>
      <w:pPr>
        <w:pStyle w:val="Heading1"/>
      </w:pPr>
      <w:r>
        <w:rPr>
          <w:sz w:val="36"/>
          <w:szCs w:val="36"/>
        </w:rPr>
        <w:t xml:space="preserve">Zahájení provozu v Malé Morávce</w:t>
      </w:r>
    </w:p>
    <w:p>
      <w:pPr/>
      <w:r>
        <w:rPr>
          <w:b w:val="1"/>
          <w:bCs w:val="1"/>
        </w:rPr>
        <w:t xml:space="preserve">Po Karlovu minulý týden, také v Malé Morávce zahájili provoz sjezdovek. Počasí sice není to pravé zimní, ale podařilo se upravit a rozjet hlavní tratě. Sníh je po noci zmrzlý a kvalitně urolbovaný teploty kolem nuly a mlhu střídá sluníčko.</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p>
      <w:pPr/>
      <w:r>
        <w:rPr/>
        <w:t xml:space="preserv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