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i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nacvičuje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w:t>
      </w:r>
    </w:p>
    <w:p>
      <w:pPr/>
      <w:r>
        <w:rPr>
          <w:b w:val="1"/>
          <w:bCs w:val="1"/>
        </w:rPr>
        <w:t xml:space="preserve">obyvatelé Ostravy-Poruby:</w:t>
      </w:r>
      <w:r>
        <w:rPr>
          <w:i w:val="1"/>
          <w:iCs w:val="1"/>
        </w:rPr>
        <w:t xml:space="preserve"> ,,Když jdu kolem do nemocnice, tak si vždy vzpomenu na tu hrůzu.”</w:t>
      </w:r>
    </w:p>
    <w:p>
      <w:pPr/>
      <w:r>
        <w:rPr>
          <w:i w:val="1"/>
          <w:iCs w:val="1"/>
        </w:rPr>
        <w:t xml:space="preserve">,,Je to smutné a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předvánočním čase.”</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Schody u kostela sv. Mikuláše opět slouží veřejnosti</w:t>
      </w:r>
    </w:p>
    <w:p>
      <w:pPr/>
      <w:r>
        <w:rPr>
          <w:b w:val="1"/>
          <w:bCs w:val="1"/>
        </w:rPr>
        <w:t xml:space="preserve">U kostela svatého Mikuláše v Ostravě-Porubě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musely se vyřešit majetkové vztahy. Ukázalo se totiž, že schodiště stojí na pozemku městského obvodu, zatímco opěrná zeď patří farnosti. </w:t>
      </w:r>
    </w:p>
    <w:p>
      <w:pPr/>
      <w:r>
        <w:rPr>
          <w:b w:val="1"/>
          <w:bCs w:val="1"/>
        </w:rPr>
        <w:t xml:space="preserve">Pavel Marek, farář, kostel sv. Mikuláše:</w:t>
      </w:r>
      <w:r>
        <w:rPr/>
        <w:t xml:space="preserve"> ,,Ten havarijní stav byl pro asi 12 metrů. Ty se musely kompletně zbourat, vyměnit, musely se navrtat piloty, které drží tu zeď ve svahu. </w:t>
      </w:r>
    </w:p>
    <w:p>
      <w:pPr/>
      <w:r>
        <w:rPr>
          <w:b w:val="1"/>
          <w:bCs w:val="1"/>
        </w:rPr>
        <w:t xml:space="preserve">Petra Brodová (ANO), místostarostka Ostravy-Poruby: </w:t>
      </w:r>
      <w:r>
        <w:rPr/>
        <w:t xml:space="preserve">,,Na tu navazovalo schodiště, na které zase navazuje druhá zeď, která odděluje pozemky obce a města. Takže už bylo logické, že jsme opravu pojali kompletně.”</w:t>
      </w:r>
    </w:p>
    <w:p>
      <w:pPr/>
      <w:r>
        <w:rPr/>
        <w:t xml:space="preserve">Oprava byla finančně náročná. Farnost musela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w:t>
      </w:r>
    </w:p>
    <w:p>
      <w:pPr/>
      <w:r>
        <w:rPr>
          <w:b w:val="1"/>
          <w:bCs w:val="1"/>
        </w:rPr>
        <w:t xml:space="preserve">Petra Brodová (ANO), místostarostka Ostravy-Poruby: </w:t>
      </w:r>
      <w:r>
        <w:rPr>
          <w:i w:val="1"/>
          <w:iCs w:val="1"/>
        </w:rPr>
        <w:t xml:space="preserve">,,Výsledkem jsou tedy kompletně opravené schody. Co se týče opěrné zdi tak část, která přináleží farnosti je kamenná, zídky které přináleží nám jsou z monolitického betonu.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Součástí rekonstrukce byla i nutná likvidace dvou starých lip, jejichž kořenový systém poškozoval základy zdi. Obvod je nahradil novými a umístil je do dostatečné vzdálenosti, aby se problémy neopakovaly.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2026-02-26T12:03:54+01:00</dcterms:created>
  <dcterms:modified xsi:type="dcterms:W3CDTF">2026-02-26T12:03:54+01:00</dcterms:modified>
</cp:coreProperties>
</file>

<file path=docProps/custom.xml><?xml version="1.0" encoding="utf-8"?>
<Properties xmlns="http://schemas.openxmlformats.org/officeDocument/2006/custom-properties" xmlns:vt="http://schemas.openxmlformats.org/officeDocument/2006/docPropsVTypes"/>
</file>