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Adventní program si užili v Hradišti i na Kostelci</w:t>
      </w:r>
    </w:p>
    <w:p>
      <w:pPr/>
      <w:r>
        <w:rPr>
          <w:b w:val="1"/>
          <w:bCs w:val="1"/>
        </w:rPr>
        <w:t xml:space="preserve">Adventní program se v Těrlicku odvíjí na různých místech. Po slavnostním rozsvícení stromu na náměstí se vánoční setkání konají také v Hradišti nebo na Kostelci. O třetí adventní neděli se nejprve v Kulturním domě v Hradišti se svým pásmem představily děti z místní mateřské školy a malotřídky. Po setmění se pak uskutečnilo předvánoční setkání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2026-02-20T01:00:04+01:00</dcterms:created>
  <dcterms:modified xsi:type="dcterms:W3CDTF">2026-02-20T01:00:04+01:00</dcterms:modified>
</cp:coreProperties>
</file>

<file path=docProps/custom.xml><?xml version="1.0" encoding="utf-8"?>
<Properties xmlns="http://schemas.openxmlformats.org/officeDocument/2006/custom-properties" xmlns:vt="http://schemas.openxmlformats.org/officeDocument/2006/docPropsVTypes"/>
</file>