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solidarita v Horní Suché pomohla malé Nelince</w:t>
      </w:r>
    </w:p>
    <w:p>
      <w:pPr/>
      <w:r>
        <w:rPr>
          <w:b w:val="1"/>
          <w:bCs w:val="1"/>
        </w:rPr>
        <w:t xml:space="preserve">Lidé v Horní Suché ukázali, že jim není lhostejný život jejich sousedů. Společná iniciativa přinesla konkrétní pomoc rodině malé Nelinky, která potřebuje dlouhodobou podporu při náročné péči.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2026-07-15T06:19:04+02:00</dcterms:created>
  <dcterms:modified xsi:type="dcterms:W3CDTF">2026-07-15T06:19:04+02:00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