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b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r>
        <w:rPr/>
        <w:t xml:space="preserve">V BOHUMÍNĚ SKONČILI PREVENCI KRIMINALITY</w:t>
      </w:r>
    </w:p>
    <w:p>
      <w:pPr/>
      <w:r>
        <w:rPr/>
        <w:t xml:space="preserve">Bohumín přišel s koncem loňského roku o asistenty prevence kriminality kvůli vypršení evropské dotace. Desetičlenný tým, který ve městě fungoval od roku 2016, doplňoval práci strážníků hlavně při preventivních pochůzkách.</w:t>
      </w:r>
    </w:p>
    <w:p>
      <w:pPr/>
      <w:r>
        <w:rPr>
          <w:b w:val="1"/>
          <w:bCs w:val="1"/>
          <w:i w:val="1"/>
          <w:iCs w:val="1"/>
        </w:rPr>
        <w:t xml:space="preserve">Jana Končítková, mluvčí Bohumína</w:t>
      </w:r>
      <w:r>
        <w:rPr>
          <w:i w:val="1"/>
          <w:iCs w:val="1"/>
        </w:rPr>
        <w:t xml:space="preserve">: “Celých deset let, co u nás v Bohumíně asistenti působili, jsme využívali na jejich mzdy externí zdroje, především evropské dotace. Ta poslední vypršela na konci loňského roku. Ministerstvo vnitra ale aktuálně vypsalo dotační titul v oblasti prevence kriminality, který by mohl náklady na jejich činnost částečně pokrýt.”</w:t>
      </w:r>
    </w:p>
    <w:p>
      <w:pPr/>
      <w:r>
        <w:rPr>
          <w:i w:val="1"/>
          <w:iCs w:val="1"/>
        </w:rPr>
        <w:t xml:space="preserve">---</w:t>
      </w:r>
      <w:br/>
    </w:p>
    <w:p>
      <w:pPr>
        <w:pStyle w:val="Heading1"/>
      </w:pPr>
      <w:r>
        <w:rPr>
          <w:sz w:val="36"/>
          <w:szCs w:val="36"/>
        </w:rPr>
        <w:t xml:space="preserve">Mezinárodní halový turnaj žáků</w:t>
      </w:r>
    </w:p>
    <w:p>
      <w:pPr/>
      <w:r>
        <w:rPr>
          <w:b w:val="1"/>
          <w:bCs w:val="1"/>
        </w:rPr>
        <w:t xml:space="preserve">Největší regionální žákovský fotbalový turnaj se konal v bruntálské sportovní hale již pošestadvacáté. Měl opět mezinárodní punc a pod patronací města, kraje i České unie sportu soupeřily týmy ze čtyř zemí.</w:t>
      </w:r>
    </w:p>
    <w:p>
      <w:pPr/>
      <w:r>
        <w:rPr/>
        <w:t xml:space="preserve">  Halový  fotbal v zimě připravuje především týmy na letní sezónu a  získal si již velkou oblibu.</w:t>
      </w:r>
    </w:p>
    <w:p>
      <w:pPr/>
      <w:r>
        <w:rPr>
          <w:b w:val="1"/>
          <w:bCs w:val="1"/>
        </w:rPr>
        <w:t xml:space="preserve">Jan  Urban, ředitel a hlavní organizátor turnaje: </w:t>
      </w:r>
      <w:r>
        <w:rPr/>
        <w:t xml:space="preserve">„Jsme už ve 26.  roce pořádání tohoto našeho velkého mezinárodního turnaje,  který stále neztrácí na svém lesku, protože i letos se  zúčastňují týmy ze 4 zemí. Máme tady Rumuny, Poláky,  samozřejmě bratři Slováci a naše české týmy. Já věřím, že  tento turnaj si opět všichni zapíší do svých kalendářů na  příští rok a jak už vím dnes, máme přihlášky i na ten  příští ročník, protože znamená to, že se v Bruntále všem  moc líbí.“</w:t>
      </w:r>
    </w:p>
    <w:p>
      <w:pPr/>
      <w:r>
        <w:rPr>
          <w:b w:val="1"/>
          <w:bCs w:val="1"/>
        </w:rPr>
        <w:t xml:space="preserve">Tamáš  Bábský, trenér MŠO Štúrovo: </w:t>
      </w:r>
      <w:r>
        <w:rPr/>
        <w:t xml:space="preserve">„Máme tu 9 chlapců, první  zápas máme za sebou, ze Seredí, tam jsme remizovali. Celý zápas  jsme vedli, ale na konci poslední minutku jsme už byli unavení,  takže tam soupeř vyrovnal 3:3. Teď jsme byli na hotelu, trošku  jsme si probrali věci a teď se chystáme ne druhý zápas s  Prudnikem, takže doufáme, že tam se nám bude dařit lépe."</w:t>
      </w:r>
    </w:p>
    <w:p>
      <w:pPr/>
      <w:r>
        <w:rPr/>
        <w:t xml:space="preserve">Diváci  viděli špičkový technický halový fotbal a mohli porovnat jeho  úroveň v jednotlivých zemích. Oblíbenost turnaje oceňovali i  zástupci patronátního města.</w:t>
      </w:r>
    </w:p>
    <w:p>
      <w:pPr/>
      <w:r>
        <w:rPr>
          <w:b w:val="1"/>
          <w:bCs w:val="1"/>
        </w:rPr>
        <w:t xml:space="preserve">Radek  Zatloukal (Prozměnu), místostarosta Bruntálu:</w:t>
      </w:r>
      <w:r>
        <w:rPr/>
        <w:t xml:space="preserve"> „Já bych chtěl  velice poděkovat organizátorům turnaje, protože je to již 26.  ročník a samotné číslo 26 znamená, že to dělají dobře, že  to dělají s láskou a ta účast mezinárodní je známkou toho, že  se fotbalisti, sportovci, trenéři, fanoušci, rodiče, všichni  rádi vracejí a tento turnaj se jim líbí, i město samotné se jim  velice líbí a ti, co tady byli už víckrát, dokážou ocenit to,  že město se posunulo a jsou tady nové věci, které oni dříve  neviděli a moc se jim to líbí.“</w:t>
      </w:r>
    </w:p>
    <w:p>
      <w:pPr/>
      <w:r>
        <w:rPr/>
        <w:t xml:space="preserve">V  turnaji po velkém boji zvítězil tým KMC Komořany před Spartou  Brno a ŠSK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2026-02-25T14:57:25+01:00</dcterms:created>
  <dcterms:modified xsi:type="dcterms:W3CDTF">2026-02-25T14:57:25+01:00</dcterms:modified>
</cp:coreProperties>
</file>

<file path=docProps/custom.xml><?xml version="1.0" encoding="utf-8"?>
<Properties xmlns="http://schemas.openxmlformats.org/officeDocument/2006/custom-properties" xmlns:vt="http://schemas.openxmlformats.org/officeDocument/2006/docPropsVTypes"/>
</file>