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r>
        <w:rPr>
          <w:b w:val="1"/>
          <w:bCs w:val="1"/>
          <w:i w:val="1"/>
          <w:iCs w:val="1"/>
        </w:rPr>
        <w:t xml:space="preserve">Lukáš Humpl, mluvčí ZZS MSK</w:t>
      </w: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 </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DĚTSKÉ ODDĚLENÍ PROŠLO PROMĚNOU</w:t>
      </w:r>
    </w:p>
    <w:p>
      <w:pPr/>
      <w:r>
        <w:rPr/>
        <w:t xml:space="preserve">Dětské oddělení krnovské nemocnice se výrazně proměnilo a nově nabízí prostředí plné pohádkových a přírodních motivů. Chodby i pokoje zdobí ilustrace zvířat, lesa a pohádek, které pomáhají dětem lépe zvládat stres z hospitalizace. </w:t>
      </w:r>
    </w:p>
    <w:p>
      <w:pPr/>
      <w:r>
        <w:rPr/>
        <w:t xml:space="preserve">---</w:t>
      </w:r>
    </w:p>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