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Obřadní síň se stává skutečnou zámeckou komnatou</w:t>
      </w:r>
    </w:p>
    <w:p>
      <w:pPr/>
      <w:r>
        <w:rPr>
          <w:b w:val="1"/>
          <w:bCs w:val="1"/>
        </w:rPr>
        <w:t xml:space="preserve">Město i letos pokračuje v postupné rekonstrukci zámku, aby této historické památce navrátilo důstojnou podobu. Opravy probíhají po etapách s ohledem na finanční možnosti rozpočtu.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p>
      <w:pPr/>
      <w:r>
        <w:rPr/>
        <w:t xml:space="preserve">---</w:t>
      </w:r>
    </w:p>
    <w:p>
      <w:pPr>
        <w:pStyle w:val="Heading1"/>
      </w:pPr>
      <w:r>
        <w:rPr>
          <w:sz w:val="36"/>
          <w:szCs w:val="36"/>
        </w:rPr>
        <w:t xml:space="preserve">Koledníci připomněli tradici a vybírali na dobrou věc</w:t>
      </w:r>
    </w:p>
    <w:p>
      <w:pPr/>
      <w:r>
        <w:rPr>
          <w:b w:val="1"/>
          <w:bCs w:val="1"/>
        </w:rPr>
        <w:t xml:space="preserve">Koledníci opět prošli i ulicemi Studénky a připomínali tradici Tříkrálové sbírky. Díky jejich úsilí může Charita podpořit další projekty pomáhající potřebným lidem, a především  nový domov sv.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p>
      <w:pPr/>
      <w:r>
        <w:rPr/>
        <w:t xml:space="preserve">---</w:t>
      </w:r>
    </w:p>
    <w:p>
      <w:pPr>
        <w:pStyle w:val="Heading1"/>
      </w:pPr>
      <w:r>
        <w:rPr>
          <w:sz w:val="36"/>
          <w:szCs w:val="36"/>
        </w:rPr>
        <w:t xml:space="preserve">V rodinném centru je útulný cvičební sál</w:t>
      </w:r>
    </w:p>
    <w:p>
      <w:pPr/>
      <w:r>
        <w:rPr>
          <w:b w:val="1"/>
          <w:bCs w:val="1"/>
        </w:rPr>
        <w:t xml:space="preserve">Tělocvična rodinného centra je po celkové renovaci. Odstraněny byly navlhlé obklady a nevhodná podlaha. Upravený prostor je nyní daleko příjemnější, třeba i pro cvičení malých dětí.</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2026-04-17T16:17:12+02:00</dcterms:created>
  <dcterms:modified xsi:type="dcterms:W3CDTF">2026-04-17T16:17:12+02:00</dcterms:modified>
</cp:coreProperties>
</file>

<file path=docProps/custom.xml><?xml version="1.0" encoding="utf-8"?>
<Properties xmlns="http://schemas.openxmlformats.org/officeDocument/2006/custom-properties" xmlns:vt="http://schemas.openxmlformats.org/officeDocument/2006/docPropsVTypes"/>
</file>