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 </w:t>
      </w:r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dvě nové sociální služby</w:t>
      </w:r>
    </w:p>
    <w:p>
      <w:pPr/>
      <w:r>
        <w:rPr>
          <w:b w:val="1"/>
          <w:bCs w:val="1"/>
        </w:rPr>
        <w:t xml:space="preserve">Městská organizace ProSenior nabízí od ledna dvě nové služby. Jejich cílem je podpořit lidi, kteří navzdory svému věku a zdravotním omezením chtějí co nejdéle zůstat ve svém domácím prostředí.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 KARVINÁ PŘIPRAVUJE LOKALITU PRO DOMY</w:t>
      </w:r>
    </w:p>
    <w:p>
      <w:pPr/>
      <w:r>
        <w:rPr/>
        <w:t xml:space="preserve">V Karviné-Hranicích připravuje město novou lokalitu na rodinnou zástavbu. V Oblasti nad Vagónkou má vzniknout čtrnáct stavebních parcel s kompletní infrastrukturou. Lidé by je mohli koupit ještě letos.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„Chceme lidem nabídnout možnost postavit si vlastní rodinný dům v klidné části města, s dobrou dostupností a kompletním technickým zázemím. Zároveň jasně říkáme, že parcely nebudeme nabízet developerům, ale především koncovým uživatelům – tedy lidem, kteří zde budou skutečně žít a mít v Karviné trvalý pobyt.“</w:t>
      </w:r>
    </w:p>
    <w:p>
      <w:pPr>
        <w:pStyle w:val="Heading1"/>
      </w:pPr>
      <w:r>
        <w:rPr>
          <w:sz w:val="36"/>
          <w:szCs w:val="36"/>
        </w:rPr>
        <w:t xml:space="preserve">V Karviné jsou kurzy krasobruslení pro dospělé</w:t>
      </w:r>
    </w:p>
    <w:p>
      <w:pPr/>
      <w:r>
        <w:rPr>
          <w:b w:val="1"/>
          <w:bCs w:val="1"/>
        </w:rPr>
        <w:t xml:space="preserve">I dospělí si mohou plnit své sny a žít život aktivně. Třeba formou vysněného koníčku. Na zimním stadioně v Karviné proto úspěšně pokračují kurzy krasobruslení pro dospělé, které dbají na základní průpravu, ale i pokročilé formy.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 </w:t>
      </w:r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7-01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2026-05-04T23:48:29+02:00</dcterms:created>
  <dcterms:modified xsi:type="dcterms:W3CDTF">2026-05-04T23:48:29+02:00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