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p>
      <w:pPr>
        <w:pStyle w:val="Heading1"/>
      </w:pPr>
      <w:r>
        <w:rPr>
          <w:sz w:val="36"/>
          <w:szCs w:val="36"/>
        </w:rPr>
        <w:t xml:space="preserve">Nejlepší sportovci, kolektivy a osobnosti kultury</w:t>
      </w:r>
    </w:p>
    <w:p>
      <w:pPr/>
      <w:r>
        <w:rPr>
          <w:b w:val="1"/>
          <w:bCs w:val="1"/>
        </w:rPr>
        <w:t xml:space="preserve">Do bruntálského městského divadla se sjely tx nejlepší osobnosti a kolektivy regionálního sportu a kultury. Pod taktovkou ČUS ocenili zástupci měst i MS kraje ty nejlepší reprezentanty celého regionu.</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p>
      <w:pPr/>
      <w:r>
        <w:rPr/>
        <w:t xml:space="preserv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2026-02-19T17:45:39+01:00</dcterms:created>
  <dcterms:modified xsi:type="dcterms:W3CDTF">2026-02-19T17:45:39+01:00</dcterms:modified>
</cp:coreProperties>
</file>

<file path=docProps/custom.xml><?xml version="1.0" encoding="utf-8"?>
<Properties xmlns="http://schemas.openxmlformats.org/officeDocument/2006/custom-properties" xmlns:vt="http://schemas.openxmlformats.org/officeDocument/2006/docPropsVTypes"/>
</file>