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Moravskoslezský kraj má za sebou první ročník projektu Univerzitní tour Glow Up, který přivezl do devíti měst regionu nabídku vysokých škol, inspirativní hosty a praktické informace pro maturanty. Cílem projektu je ukázat středoškolákům, že kvalitní studium i kariérní příležitosti mohou najít přímo doma v Moravskoslezském kraji. Z akcí, které navštívilo dva a půl tisíce studentů, si organizátoři i školy odnášejí pozitivní ohlasy. Další komentář nabízíme v rozhovoru s náměstkyní hejtmana Šárkou Vilamovou.</w:t>
      </w:r>
    </w:p>
    <w:p>
      <w:pPr/>
      <w:r>
        <w:rPr>
          <w:b w:val="1"/>
          <w:bCs w:val="1"/>
        </w:rPr>
        <w:t xml:space="preserve">Šárka Vilamová (ANO), náměstkyně hejtmana MS kraje: </w:t>
      </w:r>
      <w:r>
        <w:rPr/>
        <w:t xml:space="preserve">Od studentů středních škol, pro které ta akce byla, jsme získali poměrně pozitivní zpětnou vazbu. Jednak díky tomu, že jsme přijeli přímo za nimi, protože zejména do těch menších měst málokdo dojede. Byli jsme v Krnově, v Novém Jičíně, v Třinci, v Opavě, v Bruntále. To znamená na místech, kde se žádný velký Gaudeamus nikdy neodehrál, a už to jim bylo vzácné. Zároveň kromě toho, že jsme prezentovali studium na všech pěti univerzitách v kraji, jsme zároveň prezentovali i úspěšné příběhy jejich absolventů, což byl další moment, kdy si studenti mohli říct, že nepotřebují jít studovat někam dál, aby byli ve své kariéře úspěšní. Dále jsme nabídli spoustu zábavy na jednotlivých stáncích škol, byly tam soutěže, tombola a podobně. To znamená, bylo to takové příjemné dopoledne a studenty často doprovázeli i jejich učitelé, takže i pro ně jsme měli nachystánu spoustu informací.</w:t>
      </w:r>
    </w:p>
    <w:p>
      <w:pPr/>
      <w:r>
        <w:rPr>
          <w:b w:val="1"/>
          <w:bCs w:val="1"/>
        </w:rPr>
        <w:t xml:space="preserve">Renáta Eleonora Orlíková, TV POLAR: </w:t>
      </w:r>
      <w:r>
        <w:rPr/>
        <w:t xml:space="preserve">A jak projekt vnímají vysoké školy, které do projektu byly zapojeny?</w:t>
      </w:r>
    </w:p>
    <w:p>
      <w:pPr/>
      <w:r>
        <w:rPr>
          <w:b w:val="1"/>
          <w:bCs w:val="1"/>
        </w:rPr>
        <w:t xml:space="preserve">Šárka Vilamová (ANO), náměstkyně hejtmana MS kraje: </w:t>
      </w:r>
      <w:r>
        <w:rPr/>
        <w:t xml:space="preserve">Vysoké školy jej vnímají dobře, přestože jsme jej tvořili poměrně rychle a museli jsme se vejít jednak do termínu právě těch jiných veletrhů a taky jsme museli poměrně rychle zajistit ta místa, na kterých se budeme setkávat. Takže to všechno bylo poměrně hodně operativní, hodně za provozu, a přesto si myslím, že vlastně od jedné zastávky ke druhé se zlepšovala veškerá organizace i přístup škol. Takže ve finále, když jsme si povídali o tom, jak na to školy nahlížejí, tak ta reakce byla velice pozitivní. Svědčí o tom i to, že všech pět škol chce jít s námi do dalšího ročníku. Studenti stále více vidí obrovský potenciál tohoto regionu. Vidí, že jsou zde úspěšní jejich rodiče, že jsou zde úspěšné firmy, že se úspěšně rozvíjí, a tím pádem stále častěji uvažují o tom, že u nás setrvají. Potřebujeme tady udržet kvalifikovanou pracovní sílu, zejména mladší pracovní sílu, protože to jsou přesně ti zaměstnanci, které ty významné firmy žádají.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2026-02-24T12:15:41+01:00</dcterms:created>
  <dcterms:modified xsi:type="dcterms:W3CDTF">2026-02-24T12:15:41+01:00</dcterms:modified>
</cp:coreProperties>
</file>

<file path=docProps/custom.xml><?xml version="1.0" encoding="utf-8"?>
<Properties xmlns="http://schemas.openxmlformats.org/officeDocument/2006/custom-properties" xmlns:vt="http://schemas.openxmlformats.org/officeDocument/2006/docPropsVTypes"/>
</file>