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Stavba jižního obchvatu Opavy</w:t>
      </w:r>
    </w:p>
    <w:p>
      <w:pPr/>
      <w:r>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i w:val="1"/>
          <w:iCs w:val="1"/>
        </w:rPr>
        <w:t xml:space="preserve">Jan Rýdl, mluvčí ŘSD: </w:t>
      </w:r>
      <w:r>
        <w:rPr>
          <w:i w:val="1"/>
          <w:iCs w:val="1"/>
        </w:rPr>
        <w:t xml:space="preserve">“Pracujeme přesně rok. Tady ta stavba půjde do provozu letos v listopadu, zajímavost je, že do toho náspu jsme vpravili 175 tisíc kubíků zeminy."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i w:val="1"/>
          <w:iCs w:val="1"/>
        </w:rPr>
        <w:t xml:space="preserve">Jan Rýdl, mluvčí ŘSD:</w:t>
      </w:r>
      <w:r>
        <w:rPr>
          <w:i w:val="1"/>
          <w:iCs w:val="1"/>
        </w:rPr>
        <w:t xml:space="preserve"> “Potřebujeme prostě v místě, kde cyklostezka překonává právě tuhle novou stavbu, skutečně postavit těleso silnice.”</w:t>
      </w:r>
    </w:p>
    <w:p>
      <w:pPr/>
      <w:r>
        <w:rPr/>
        <w:t xml:space="preserve">Samotná stavba je zároveň obchvatem Otic a odvede z obce tranzitní i příměstskou dopravu.</w:t>
      </w:r>
    </w:p>
    <w:p>
      <w:pPr/>
      <w:r>
        <w:rPr>
          <w:b w:val="1"/>
          <w:bCs w:val="1"/>
        </w:rPr>
        <w:t xml:space="preserve">Přehrada Baška se opět plní vodou, Cena hejtmana za společenskou odpovědnost, Marlenka slaví titul podnikatel roku MS kraje - G. Avetisjan</w:t>
      </w:r>
    </w:p>
    <w:p>
      <w:pPr/>
      <w:r>
        <w:rPr/>
        <w:t xml:space="preserve">Vítězem soutěže EY Podnikatel roku 2025 v Moravskoslezském kraji se stal Gevorg Avetisjan, zakladatel společnosti Marlenka. Z původně malé výroby, kde první dorty pekl v troubě z druhé ruky, vybudoval firmu, která dnes vyváží medové speciality do více než padesáti zemí světa. Regionální vítěz nyní postupuje do celostátního finále, jehož absolutní vítěz bude Českou republiku reprezentovat na světovém klání v Monaku.</w:t>
      </w:r>
    </w:p>
    <w:p>
      <w:pPr/>
      <w:r>
        <w:rPr>
          <w:b w:val="1"/>
          <w:bCs w:val="1"/>
        </w:rPr>
        <w:t xml:space="preserve">Stavba CEPIS může začít: povolení záměru nabylo právní moci</w:t>
      </w:r>
    </w:p>
    <w:p>
      <w:pPr/>
      <w:r>
        <w:rPr/>
        <w:t xml:space="preserve">Slezská univerzita posouvá svůj klíčový projekt CEPIS v Karviné do další etapy a už v dubnu by se měly rozjet stavební práce. Nové Centrum podnikání, profesních a mezinárodních studií  nabídne zázemí pro zhruba 400 studentů. Podrobnosti v našem posledním příspěvku.</w:t>
      </w:r>
    </w:p>
    <w:p>
      <w:pPr/>
      <w:r>
        <w:rPr/>
        <w:t xml:space="preserve">Strategický projekt Slezské univerzity vstupuje do další fáze. Rozhodnutí o povolení záměru na výstavbu Centra podnikání, profesních a mezinárodních studií – CEPIS – nabylo v polovině února právní moci. </w:t>
      </w:r>
    </w:p>
    <w:p>
      <w:pPr/>
      <w:r>
        <w:rPr/>
        <w:t xml:space="preserve">Stavět by se mělo začít už v dubnu. Hotovo by mělo být na konci roku 2027. Nová budova výrazně rozšíří zázemí Obchodně podnikatelské fakulty v Karviné a posune kvalitu výuky.</w:t>
      </w:r>
    </w:p>
    <w:p>
      <w:pPr/>
      <w:r>
        <w:rPr/>
        <w:t xml:space="preserve">Moderní objekt pro zhruba 400 studentů vyroste na místě bývalého dopravního hřiště poblíž Univerzitního náměstí. Po kolaudaci bude CEPIS sloužit především profesně zaměřeným a anglicky vyučovaným programům, o které je podle vedení fakulty dlouhodobě velký zájem.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6-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2026-04-17T11:28:17+02:00</dcterms:created>
  <dcterms:modified xsi:type="dcterms:W3CDTF">2026-04-17T11:28:17+02:00</dcterms:modified>
</cp:coreProperties>
</file>

<file path=docProps/custom.xml><?xml version="1.0" encoding="utf-8"?>
<Properties xmlns="http://schemas.openxmlformats.org/officeDocument/2006/custom-properties" xmlns:vt="http://schemas.openxmlformats.org/officeDocument/2006/docPropsVTypes"/>
</file>