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Mezi oceněnými učiteli MS kraje byli tři z Frýdku-Místku</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Slavnostní akt hostil Frýdecký zámek a tři z oceněných byli přímo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p>
      <w:pPr/>
      <w:r>
        <w:rPr/>
        <w:t xml:space="preserve">---</w:t>
      </w:r>
    </w:p>
    <w:p>
      <w:pPr>
        <w:pStyle w:val="Heading1"/>
      </w:pPr>
      <w:r>
        <w:rPr>
          <w:sz w:val="36"/>
          <w:szCs w:val="36"/>
        </w:rPr>
        <w:t xml:space="preserve">Frýdek-Místek schválil dotace do sociálních projektů</w:t>
      </w:r>
    </w:p>
    <w:p>
      <w:pPr/>
      <w:r>
        <w:rPr>
          <w:b w:val="1"/>
          <w:bCs w:val="1"/>
        </w:rPr>
        <w:t xml:space="preserve">Zastupitelstvo Frýdku-Místku na svém posledním zasedání schválilo řadu sociálních projektů. Představí nám je náměstek primátora Marcel Sikora.</w:t>
      </w:r>
    </w:p>
    <w:p>
      <w:pPr/>
      <w:r>
        <w:rPr/>
        <w:t xml:space="preserve">Neinvestiční dotace byly schváleny v rámci Programu prevence kriminality a protidrogové politiky.</w:t>
      </w:r>
    </w:p>
    <w:p>
      <w:pPr/>
      <w:r>
        <w:rPr>
          <w:b w:val="1"/>
          <w:bCs w:val="1"/>
        </w:rPr>
        <w:t xml:space="preserve">Marcel Sikora (KDU-ČSL/SPOLU), náměstek primátora Frýdku-Místku:</w:t>
      </w:r>
      <w:r>
        <w:rPr/>
        <w:t xml:space="preserve"> "Město podpoří několik organizací, které pracují s dětmi, mládeží i lidmi v obtížné životní situaci. Finance půjdou například na dlouhodobý preventivní program Buď OK. Dále je to projekt Zkus to s námi 2.0, což je program pro dospívající od 13 let, kteří jsou ohroženi rizikovým chováním, zejména v souvislosti s užíváním návykových látek. Tento program zajišťuje organizace Modrý kříž. Dalšími podpořenými projekty jsou příměstský letní tábor pro děti, což je již tradiční akce, a to pro děti ze sociálně znevýhodněných rodin, které jsou klienty Sociálně aktivizační služby Slezské diakonie. Velmi úspěšný je projekt Stravenka nebo také program sekundární prevence."</w:t>
      </w:r>
    </w:p>
    <w:p>
      <w:pPr/>
      <w:r>
        <w:rPr/>
        <w:t xml:space="preserve">Dotace jsou určeny především na provozní náklady, nákup materiálu a zajištění aktivit.</w:t>
      </w:r>
    </w:p>
    <w:p>
      <w:pPr/>
      <w:r>
        <w:rPr>
          <w:b w:val="1"/>
          <w:bCs w:val="1"/>
        </w:rPr>
        <w:t xml:space="preserve">Marcel Sikora (KDU-ČSL/SPOLU), náměstek primátora Frýdku-Místku:</w:t>
      </w:r>
      <w:r>
        <w:rPr/>
        <w:t xml:space="preserve"> "Cílem podpory je také posílit prevenci rizikového chování, nabídnout dětem a mladým lidem smysluplné trávení volného času a pomoci lidem, kteří se ocitli v nepříznivé sociální situaci. Celkem jsme v tomto dotačním programu rozdělili 950 000 Kč. Dále jsme na zastupitelstvu podpořili nemocnici ve Frýdku-Místku, a to jedním milionem korun na nákup inkubátorů pro novorozence. Díky tomuto našemu finančnímu příspěvku bude zajištěn daleko větší komfort pro ty úplně nejmenší pacienty."</w:t>
      </w:r>
    </w:p>
    <w:p>
      <w:pPr/>
      <w:r>
        <w:rPr/>
        <w:t xml:space="preserve">Město podpořilo také domov Mendela ve Frýdlantu nad Ostravicí, kde se umisťují i obyvatelé Frýdku-Místku. </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3-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2026-05-15T17:07:52+02:00</dcterms:created>
  <dcterms:modified xsi:type="dcterms:W3CDTF">2026-05-15T17:07:52+02:00</dcterms:modified>
</cp:coreProperties>
</file>

<file path=docProps/custom.xml><?xml version="1.0" encoding="utf-8"?>
<Properties xmlns="http://schemas.openxmlformats.org/officeDocument/2006/custom-properties" xmlns:vt="http://schemas.openxmlformats.org/officeDocument/2006/docPropsVTypes"/>
</file>