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finančně podpořila kluby a spolky</w:t>
      </w:r>
    </w:p>
    <w:p>
      <w:pPr/>
      <w:r>
        <w:rPr>
          <w:b w:val="1"/>
          <w:bCs w:val="1"/>
        </w:rPr>
        <w:t xml:space="preserve">Sportovní kluby a spolky jsou v Horní Suché velmi aktivní i kreativní. Svou činnost a pořádání nejrůznějších akcí mohou i díky podpoře radnice.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