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zabijačce letos přálo počasí</w:t>
      </w:r>
    </w:p>
    <w:p>
      <w:pPr/>
      <w:r>
        <w:rPr>
          <w:b w:val="1"/>
          <w:bCs w:val="1"/>
        </w:rPr>
        <w:t xml:space="preserve">V centru Palkovic mohli lidé po roce opět „zhřešit“ při návštěvě obecní zabijačky. V několika stáncích si mohli dopřát výborné masné výrobky, nechyběly však ani koláče nebo zmrzlina.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