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rPr>
        <w:t xml:space="preserve">Jakub Tobola, obchodní ředitel skupiny Veolia:</w:t>
      </w:r>
      <w:r>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b w:val="1"/>
          <w:bCs w:val="1"/>
        </w:rPr>
        <w:t xml:space="preserve">Jan Dohnal (ODS/SPOLU), primátor Ostravy:</w:t>
      </w:r>
      <w:r>
        <w:rPr/>
        <w:t xml:space="preserve"> "Je to strašně důležitý střípek v mozaice našeho energetického mixu. Já bych chtěl říci, že jsem rád, že společnost Veolia investuje v Ostravě a za mě nemalé peníze, které vedou k diverzifikaci zdrojů. Tady vlastně teď vznikl zcela nový zdroj, který je navíc čistý, takže obrovská přidaná hodnota. Tady bude obrovská úspora, co se týče prašnosti. Chtěl bych říci, že ta investice, přestože stála čtvrt miliardy korun a povedlo se na ní získat dotaci, se vlastně nepromítá do cen tepla. My jsme s Veolií vyjednali, že pro tento rok se ceny tepla nemění, zůstávají stejné jako v loňském roce. Takže za mě úplně skvělá zpráva. A samozřejmě sledujeme a jsme i nápomocní společnosti při přípravě dalších projektů, které chystají, co se týče dekarbonizace a přechodu k čistým energiím. Víme, že ta největší investice nastane někdy kolem roku 2030 a bude se jednat o přestavbu právě zdroje nebo teplárny Elektrárny Třebovice."</w:t>
      </w:r>
    </w:p>
    <w:p>
      <w:pPr/>
      <w:r>
        <w:rPr/>
        <w:t xml:space="preserve">Díky novému zařízení tak poklesne celá řada emisí, které vypouštěla Elektrárna Třebovice. Především ale jde o oxid uhelnatý a siřičitý.</w:t>
      </w:r>
    </w:p>
    <w:p>
      <w:pPr/>
      <w:r>
        <w:rPr>
          <w:b w:val="1"/>
          <w:bCs w:val="1"/>
        </w:rPr>
        <w:t xml:space="preserve">Aleš Boháč (Starostové pro Ostravu), náměstek primátora Ostravy:</w:t>
      </w:r>
      <w:r>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Ostrava dokáže textil separovat i využívat</w:t>
      </w:r>
    </w:p>
    <w:p>
      <w:pPr/>
      <w:r>
        <w:rPr>
          <w:b w:val="1"/>
          <w:bCs w:val="1"/>
        </w:rPr>
        <w:t xml:space="preserve">Ostrava může posloužit jako vzor pro ostatní města v odpadovém hospodářství. Snadno si poradila i s novou povinností zajistit sběrná místa pro odkládání textilu a to proto, že ho sbírá už více než 10 let. Díky tomu ho dokáže i recyklovat.</w:t>
      </w:r>
    </w:p>
    <w:p>
      <w:pPr/>
      <w:r>
        <w:rPr/>
        <w:t xml:space="preserve">Od začátku roku 2025 mají obce povinnost zajistit svým obyvatelům místa, kde by mohli odložit textil a odpad z textilu. Kvůli tomu odpadu skokově přibylo a chybí zpracovatelské kapacity. Ostrava se ale s tímto problémem nemusí potýkat, díky tomu, že se sběrem textilu začala už v roce 2013 a má zajištěno i jeho zpracování.</w:t>
      </w:r>
    </w:p>
    <w:p>
      <w:pPr/>
      <w:r>
        <w:rPr>
          <w:b w:val="1"/>
          <w:bCs w:val="1"/>
        </w:rPr>
        <w:t xml:space="preserve">Karel Belda, ředitel OZO Ostrava:</w:t>
      </w:r>
      <w:r>
        <w:rPr/>
        <w:t xml:space="preserve"> "Vždycky budujeme systém tak, aby měl svoji koncovku. K čemu třídím odpady, když nevím, co s tím?"</w:t>
      </w:r>
    </w:p>
    <w:p>
      <w:pPr/>
      <w:r>
        <w:rPr/>
        <w:t xml:space="preserve">Při sběru textilu Ostrava spolupracuje s firmou DIMATEX CS, která má nejlépe zvládnutou logistiku a textil se tak neválí kolem kontejnerů.</w:t>
      </w:r>
    </w:p>
    <w:p>
      <w:pPr/>
      <w:r>
        <w:rPr>
          <w:b w:val="1"/>
          <w:bCs w:val="1"/>
        </w:rPr>
        <w:t xml:space="preserve">Aleš Boháč (Starostové pro Ostravu), náměstek primátora Ostravy:</w:t>
      </w:r>
      <w:r>
        <w:rPr/>
        <w:t xml:space="preserve"> "Textil je nejprve vytříděn, je použit na humanitární věci a to, co se použít nedá, se v podstatě dává na výrobu dalších předmětů. Bavíme se zde o v podstatě pucvolu, o některých hadrovinách, o rohožích, o lisování."</w:t>
      </w:r>
    </w:p>
    <w:p>
      <w:pPr/>
      <w:r>
        <w:rPr/>
        <w:t xml:space="preserve">Například Mariánské Hory a Hulváky nakupují mobiliář do svého obvodu hlavně z recyklovaného textilu.</w:t>
      </w:r>
    </w:p>
    <w:p>
      <w:pPr/>
      <w:r>
        <w:rPr>
          <w:b w:val="1"/>
          <w:bCs w:val="1"/>
        </w:rPr>
        <w:t xml:space="preserve">Patrik Hujdus (Starostové pro Ostravu), starosta Ostravy-Mariánských Hor a Hulvák:</w:t>
      </w:r>
      <w:r>
        <w:rPr/>
        <w:t xml:space="preserve"> "Dá se použít například na lavičku nebo třeba my z toho máme odpadkový koš, máme třeba na Raketě i pískoviště. Prostě ty laťky, které vypadají, že jsou dřevěné, jsou z textilu."</w:t>
      </w:r>
    </w:p>
    <w:p>
      <w:pPr/>
      <w:r>
        <w:rPr/>
        <w:t xml:space="preserve">Textil, který už nelze nijak využít, mele OZO do paliva, které na míru vyrábí pro své odběratele, jako jsou teplárny a cementárny. </w:t>
      </w:r>
    </w:p>
    <w:p>
      <w:pPr/>
      <w:r>
        <w:rPr/>
        <w:t xml:space="preserve">---</w:t>
      </w:r>
    </w:p>
    <w:p>
      <w:pPr>
        <w:pStyle w:val="Heading1"/>
      </w:pPr>
      <w:r>
        <w:rPr>
          <w:sz w:val="36"/>
          <w:szCs w:val="36"/>
        </w:rPr>
        <w:t xml:space="preserve">Ostrava hledá Podnikatelský objev roku</w:t>
      </w:r>
    </w:p>
    <w:p>
      <w:pPr/>
      <w:r>
        <w:rPr>
          <w:b w:val="1"/>
          <w:bCs w:val="1"/>
        </w:rPr>
        <w:t xml:space="preserve">Ostrava se v posledních letech snaží o podporu drobných podnikatelů, kteří jsou v každém větším městě klíčoví nejen pro ekonomiku a zaměstnanost, ale také pro běžný život. Novinkou je, že se radnice chystá ty nejlepší ocenit prostřednictvím ankety "Podnikatelský objev roku."</w:t>
      </w:r>
    </w:p>
    <w:p>
      <w:pPr/>
      <w:r>
        <w:rPr/>
        <w:t xml:space="preserve">Ostrava doposud podporovala především začínající podnikatele prostřednictvím dotačního programu Podnikání. Nyní chce v souladu s cíli strategického plánu města podporu ještě rozšířit a úspěšné podnikatele podpořit a také zviditelnit. Proto vznikla nová anketa Podnikatelský objev roku.</w:t>
      </w:r>
    </w:p>
    <w:p>
      <w:pPr/>
      <w:r>
        <w:rPr>
          <w:b w:val="1"/>
          <w:bCs w:val="1"/>
        </w:rPr>
        <w:t xml:space="preserve">Lucie Baránková Vilamová (ANO), náměstkyně primátora Ostravy:</w:t>
      </w:r>
      <w:r>
        <w:rPr/>
        <w:t xml:space="preserve"> "Spíš se jedná o menší podnikatele, kteří přicházejí s nějakým projektem, který je svým způsobem zajímavý, originální, nový, a mohou se hlásit do konce dubna. Město Ostrava potom vybere z těchto přihlášek ty, kteří přinášejí nějakou přidanou hodnotu."</w:t>
      </w:r>
    </w:p>
    <w:p>
      <w:pPr/>
      <w:r>
        <w:rPr/>
        <w:t xml:space="preserve">Do ocenění se mohou přihlásit podnikatelé, kteří s podnikáním začínají, nebo v posledním období svůj projekt výrazně posunuli dále.</w:t>
      </w:r>
    </w:p>
    <w:p>
      <w:pPr/>
      <w:r>
        <w:rPr>
          <w:b w:val="1"/>
          <w:bCs w:val="1"/>
        </w:rPr>
        <w:t xml:space="preserve">Petra Orságová, mentorka a lektorka pro začínající podnikatele:</w:t>
      </w:r>
      <w:r>
        <w:rPr/>
        <w:t xml:space="preserve"> "Myslím, že to je krásný počin, protože do dnešního dne nic takového v Ostravě nebylo. A je skvělé, že Ostrava něco takového pro podnikatele pořádá, protože díky tomu mentorování vidím, kolik krásných podnikatelských příběhů tady u nás v Ostravě máme, a je velká škoda, aby nebyly vidět."</w:t>
      </w:r>
    </w:p>
    <w:p>
      <w:pPr/>
      <w:r>
        <w:rPr/>
        <w:t xml:space="preserve">Při hodnocení bude zohledněno, jak podnikatel své podnikání rozvíjí a plánuje, zda pracuje s dlouhodobou strategií, dbá na environmentální odpovědnost, spolupracuje s odborníky, nebo otevřeně komunikuje s veřejností. Vítěz získá kromě titulu Podnikatelský objev roku i finanční odměnu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0-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2026-06-28T18:00:48+02:00</dcterms:created>
  <dcterms:modified xsi:type="dcterms:W3CDTF">2026-06-28T18:00:48+02:00</dcterms:modified>
</cp:coreProperties>
</file>

<file path=docProps/custom.xml><?xml version="1.0" encoding="utf-8"?>
<Properties xmlns="http://schemas.openxmlformats.org/officeDocument/2006/custom-properties" xmlns:vt="http://schemas.openxmlformats.org/officeDocument/2006/docPropsVTypes"/>
</file>