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Mladí ragbisté se utkali v Mariánských Horách</w:t>
      </w:r>
    </w:p>
    <w:p>
      <w:pPr/>
      <w:r>
        <w:rPr>
          <w:b w:val="1"/>
          <w:bCs w:val="1"/>
        </w:rPr>
        <w:t xml:space="preserve">Ostrava Mariánské Hory se může pyšnit tím, že v tomto obvodě funguje jediný ragbyový tým ve městě. Tělovýchovná jednota Sokol hostila turnaj nejmladších mládežnických kategorií a fanoušci, především z řad rodičů, se rozhodně nenudili.</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4-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2026-07-15T06:10:51+02:00</dcterms:created>
  <dcterms:modified xsi:type="dcterms:W3CDTF">2026-07-15T06:10:51+02:00</dcterms:modified>
</cp:coreProperties>
</file>

<file path=docProps/custom.xml><?xml version="1.0" encoding="utf-8"?>
<Properties xmlns="http://schemas.openxmlformats.org/officeDocument/2006/custom-properties" xmlns:vt="http://schemas.openxmlformats.org/officeDocument/2006/docPropsVTypes"/>
</file>