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Frýdlantské mosty jsou částečně průjezdné</w:t>
      </w:r>
    </w:p>
    <w:p>
      <w:pPr/>
      <w:r>
        <w:rPr>
          <w:b w:val="1"/>
          <w:bCs w:val="1"/>
        </w:rPr>
        <w:t xml:space="preserve">Dnes jistě potěšíme řidiče aut, kteří jezdí z centra Ostravy. Od pátku je částečně zprůjezdněn směr do Poruby na Frýdlantských mostech, což velmi uleví objízdným trasám a ubude kolon. Rekonstrukce náměstí Republiky má ale velké zpoždění.</w:t>
      </w:r>
    </w:p>
    <w:p>
      <w:pPr/>
      <w:r>
        <w:rPr/>
        <w:t xml:space="preserve">Náměstí Republiky v centru je jedním z největších dopravních uzlů v Ostravě a jeho rekonstrukce byla očekávána s obavami. Vypukla loni v létě a žádné velké drama se nekonalo, protože byly pečlivě vypracovány objízdné trasy jak pro osobní, tak pro hromadnou dopravu. Tramvajové linky už se na mosty vrátily a nyní byl částečně otevřen směr do Poruby i pro auta.</w:t>
      </w:r>
    </w:p>
    <w:p>
      <w:pPr/>
      <w:r>
        <w:rPr>
          <w:b w:val="1"/>
          <w:bCs w:val="1"/>
        </w:rPr>
        <w:t xml:space="preserve">Břetislav Riger (Ostravak), náměstek primátora Ostravy: </w:t>
      </w:r>
      <w:r>
        <w:rPr/>
        <w:t xml:space="preserve">"To znamená nájezd na Místecké ulici a pokračování v přímém směru na Mariánské Hory. To je asi to nejdůležitější, čili věřím, že to bude mít vliv na provoz na Českobratrské, že se nám odlehčí Českobratrská, ten sjezd z Českobratrské na Místeckou."</w:t>
      </w:r>
    </w:p>
    <w:p>
      <w:pPr/>
      <w:r>
        <w:rPr/>
        <w:t xml:space="preserve">Pro lidi, kteří využívají městskou hromadnou dopravu, se ale nic nemění a všechny přestupy budou fungovat jako doposud.</w:t>
      </w:r>
    </w:p>
    <w:p>
      <w:pPr/>
      <w:r>
        <w:rPr>
          <w:b w:val="1"/>
          <w:bCs w:val="1"/>
        </w:rPr>
        <w:t xml:space="preserve">Tereza Šnoblová, mluvčí Dopravního podniku Ostrava:</w:t>
      </w:r>
      <w:r>
        <w:rPr/>
        <w:t xml:space="preserve"> "Za linku číslo 1 a 13 v úseku Hrabůvka Kostel, Kolonie Jeremenko, Don Bosco, náměstí Republiky. Za linku č. 2 budou i nadále jezdit autobusy v úseku Vítkovice, Mírové náměstí, Don Bosco, náměstí Republiky a zpět."</w:t>
      </w:r>
    </w:p>
    <w:p>
      <w:pPr/>
      <w:r>
        <w:rPr/>
        <w:t xml:space="preserve">Stavba má bohužel zpoždění, protože mosty byly v horším stavu, než stavebníci předpokládali.</w:t>
      </w:r>
    </w:p>
    <w:p>
      <w:pPr/>
      <w:r>
        <w:rPr>
          <w:b w:val="1"/>
          <w:bCs w:val="1"/>
        </w:rPr>
        <w:t xml:space="preserve">Břetislav Riger (Ostravak), náměstek primátora Ostravy:</w:t>
      </w:r>
      <w:r>
        <w:rPr/>
        <w:t xml:space="preserve"> "Jsme ve skluzu, řekněme nějaké čtyři měsíce a bude se to možná ještě trošku upravovat. Teď se znovu pracuje na harmonogramu."</w:t>
      </w:r>
    </w:p>
    <w:p>
      <w:pPr/>
      <w:r>
        <w:rPr/>
        <w:t xml:space="preserve">V současné době jsou stavebníci především v podzemí, kde pracují na podchodech, travelátorech, výtazích a betonují se základy pro zastávky. Původní náklady měly být 315 milionů korun, ale je jisté, že budou výrazně vyšší.  </w:t>
      </w:r>
    </w:p>
    <w:p>
      <w:pPr/>
      <w:r>
        <w:rPr/>
        <w:t xml:space="preserve">---</w:t>
      </w:r>
    </w:p>
    <w:p>
      <w:pPr>
        <w:pStyle w:val="Heading1"/>
      </w:pPr>
      <w:r>
        <w:rPr>
          <w:sz w:val="36"/>
          <w:szCs w:val="36"/>
        </w:rPr>
        <w:t xml:space="preserve">Zastupitelé schválili záměr prodeje pozemků</w:t>
      </w:r>
    </w:p>
    <w:p>
      <w:pPr/>
      <w:r>
        <w:rPr>
          <w:b w:val="1"/>
          <w:bCs w:val="1"/>
        </w:rPr>
        <w:t xml:space="preserve">Ostravští zastupitelé udělali důležitý krok k rekonstrukci zchátralé budovy vedle Ostravice v centru města. Schválili totiž záměr prodeje pozemků za touto budovou, které prý majitel budovy potřebuje na stavbu parkovacího domu. Bez něj prý rekonstrukce nedává smysl.</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p>
      <w:pPr/>
      <w:r>
        <w:rPr/>
        <w:t xml:space="preserve">---</w:t>
      </w:r>
    </w:p>
    <w:p>
      <w:pPr>
        <w:pStyle w:val="Heading1"/>
      </w:pPr>
      <w:r>
        <w:rPr>
          <w:sz w:val="36"/>
          <w:szCs w:val="36"/>
        </w:rPr>
        <w:t xml:space="preserve">Ostrava připravila dva dotační programy pro podnikatele</w:t>
      </w:r>
    </w:p>
    <w:p>
      <w:pPr/>
      <w:r>
        <w:rPr>
          <w:b w:val="1"/>
          <w:bCs w:val="1"/>
        </w:rPr>
        <w:t xml:space="preserve">Ostrava se snaží pomáhat malým a drobným podnikatelům a živnostníkům, kteří začínají a nebo se snaží svou firmu rozvíjet. Byly proto vypsány dva dotační tituly, jeden je určen na mentoring a druhý na rozvoj kompetencí.</w:t>
      </w:r>
    </w:p>
    <w:p>
      <w:pPr/>
      <w:r>
        <w:rPr/>
        <w:t xml:space="preserve">Význam drobných podnikatelů a řemeslníků je pro města neocenitelný. Nejenže zaměstnávají lidi, ale tvoří běžný život a pohyb v ulicích. Mohou se kolem nich tvořit různé komunity, ale také se například starají o údržbu budov či infrastruktury. Ostrava se je proto snaží podporovat prostřednictvím dotačních programů. První je zaměřen na mentoring.</w:t>
      </w:r>
    </w:p>
    <w:p>
      <w:pPr/>
      <w:r>
        <w:rPr>
          <w:b w:val="1"/>
          <w:bCs w:val="1"/>
        </w:rPr>
        <w:t xml:space="preserve">Lucie Baránková Vilamová (ANO), náměstkyně primátora Ostravy:</w:t>
      </w:r>
      <w:r>
        <w:rPr/>
        <w:t xml:space="preserve"> "První program realizujeme už potřetí, protože se nám osvědčil. Je tam celková alokace 6 milionů korun. Jednotlivá alokace pro jednoho z těch žadatelů může být až jeden a půl milionu. To znamená maximálně. Jedná se o podporu na rozjezd podnikání. To znamená, my vypisujeme výzvu, kde se mají hlásit právnické osoby žadatelé, kteří umí mentorovat, podnikatele, kteří už na trhu po nějakou dobu fungují, ale chtějí rozvinout své podnikání, tzn. chtějí se posunout dále, chtějí se naučit něco nového, chtějí být chytřejší například v AI, v jeho použití v rámci podnikání."</w:t>
      </w:r>
    </w:p>
    <w:p>
      <w:pPr/>
      <w:r>
        <w:rPr>
          <w:b w:val="1"/>
          <w:bCs w:val="1"/>
        </w:rPr>
        <w:t xml:space="preserve">Andrea Hoffmannová (Piráti), členka Rady města Ostravy:</w:t>
      </w:r>
      <w:r>
        <w:rPr/>
        <w:t xml:space="preserve"> "V rámci podpory podnikání a podnikavosti je opravdu důležité věnovat prostor vzdělávání současným i budoucím podnikatelům a zároveň podporu, protože podnikání je také řemeslo, potřebujete tam určité kompetence. A právě na to se soustřeďuje dotační program Podnikej, kdy město investuje peníze do vzdělávacích programů pro podnikatele. My tady máme v regionu celkem málo podnikatelů a celkem málo malých a středních firem. A tento titul právě podporuje to, aby ti malí podnikatelé, ti jednotliví OSVČ, byli schopni postavit firmu a zaměstnat další lidi." </w:t>
      </w:r>
    </w:p>
    <w:p>
      <w:pPr/>
      <w:r>
        <w:rPr/>
        <w:t xml:space="preserve">Druhý nový dotační titul je zaměřen na nováčky v podnikání.</w:t>
      </w:r>
    </w:p>
    <w:p>
      <w:pPr/>
      <w:r>
        <w:rPr>
          <w:b w:val="1"/>
          <w:bCs w:val="1"/>
        </w:rPr>
        <w:t xml:space="preserve">Lucie Baránková Vilamová (ANO), náměstkyně primátora Ostravy:</w:t>
      </w:r>
      <w:r>
        <w:rPr/>
        <w:t xml:space="preserve"> "Je to výzva pro podnikatele, kteří ještě nejsou na trhu. To znamená ti, co mají nějaký záměr, mají nějakou myšlenku, mají nějakou službu, nějaký nový výrobek, který ještě jakoby natrhne, něco vymysleli originálního, jiného a neumí se s tím úplně sami poprat. Neví třeba, jak se dělá podnikatelský záměr, neví jak mají udělat podnikatelský plán. Tak s tím by měli právě pomoci ti, pro které vypisujeme ten program. To znamená právnické osoby, které je budou umět vést."</w:t>
      </w:r>
    </w:p>
    <w:p>
      <w:pPr/>
      <w:r>
        <w:rPr/>
        <w:t xml:space="preserve">Zájemci o podporu v obou dotačních programech mohou své žádosti zasílat od 22. června do 14. září. V případě prvního programu je maximální částka 1,5 milionu korun, u druhého dotačního titulu je to milion.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2026-06-24T12:08:18+02:00</dcterms:created>
  <dcterms:modified xsi:type="dcterms:W3CDTF">2026-06-24T12:08:18+02:00</dcterms:modified>
</cp:coreProperties>
</file>

<file path=docProps/custom.xml><?xml version="1.0" encoding="utf-8"?>
<Properties xmlns="http://schemas.openxmlformats.org/officeDocument/2006/custom-properties" xmlns:vt="http://schemas.openxmlformats.org/officeDocument/2006/docPropsVTypes"/>
</file>