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Hlasování do participativního rozpočtu končí v červnu</w:t>
      </w:r>
    </w:p>
    <w:p>
      <w:pPr/>
      <w:r>
        <w:rPr>
          <w:b w:val="1"/>
          <w:bCs w:val="1"/>
        </w:rPr>
        <w:t xml:space="preserve">Obyvatelé centra Ostravy ještě stále můžou podpořit projekty participativního rozpočtu</w:t>
      </w:r>
    </w:p>
    <w:p>
      <w:pPr/>
      <w:r>
        <w:rPr/>
        <w:t xml:space="preserve">Komunitní zahrádky, dětské hřiště nebo nová zeleň? Obyvatelé centra Ostravy mohou opět rozhodnout, do čeho obvod investuje peníze. Čas na výběr těch nejlepších nápadů se ale krátí.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"Jako železničář mám tu radost, že se nám před pár lety podařilo rozjet participativní rozpočet a už z toho máme takový hezký vláček. V procesu je nyní lokalita Bachmačská. Stavebně se začala ulice Mánesova."</w:t>
      </w:r>
    </w:p>
    <w:p>
      <w:pPr/>
      <w:r>
        <w:rPr/>
        <w:t xml:space="preserve">Tento způsob rozhodování už má v obvodu tradici a pomáhá zlepšovat okolí. Letos lidé svými hlasy vybírají ze čtyř finálových lokalit.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"Ty lokality jsou lokalita Poděbradova, 30. Dubna, pak je to lokalita Arbesova a pak je to ještě lokalita Josefa Lady - Ženíškova a lokalita Verdunská. Všechny tyto čtyři lokality jsou určité vnitrobloky nebo prostory, které jsou u nějakých domů."</w:t>
      </w:r>
    </w:p>
    <w:p>
      <w:pPr/>
      <w:r>
        <w:rPr/>
        <w:t xml:space="preserve">Celý proces je velmi jednoduchý. Hlasovat se dá online z počítače nebo mobilního telefonu a zabere to jen pár minut.</w:t>
      </w:r>
    </w:p>
    <w:p>
      <w:pPr/>
      <w:r>
        <w:rPr>
          <w:b w:val="1"/>
          <w:bCs w:val="1"/>
        </w:rPr>
        <w:t xml:space="preserve">Natálie Valošková, koordinátorka participativního rozpočtu Náš obvod</w:t>
      </w:r>
      <w:r>
        <w:rPr>
          <w:b w:val="1"/>
          <w:bCs w:val="1"/>
        </w:rPr>
        <w:t xml:space="preserve">:</w:t>
      </w:r>
      <w:r>
        <w:rPr/>
        <w:t xml:space="preserve"> "Až do konce června mohou občané ovlivnit, která lokalita bude realizována. Hlasování je jednoduché a probíhá elektronicky na internetových stránkách nasobvod.cz v sekci Hlasování. Každý občan může podpořit až dvě lokality, přičemž vyhraje ta s nejvyšším počtem hlasů."</w:t>
      </w:r>
    </w:p>
    <w:p>
      <w:pPr/>
      <w:r>
        <w:rPr/>
        <w:t xml:space="preserve">Že má hlasování smysl, dokazuje loňský vítěz - vnitroblok Bachmačská. Tam se nedávno konalo veřejné projednání, kde místní obyvatelé s vedením radnice diskutovali, jak má nové mezigenerační hřiště vypadat.</w:t>
      </w:r>
    </w:p>
    <w:p>
      <w:pPr/>
      <w:r>
        <w:rPr/>
        <w:t xml:space="preserve"> Na vítězný projekt je vyčleněno 1,8 milionu korun. Výsledky radnice oznámí v létě a vítězné projekty se začnou realizovat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2026-07-15T11:29:27+02:00</dcterms:created>
  <dcterms:modified xsi:type="dcterms:W3CDTF">2026-07-15T11:29:27+02:00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