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Povodní poškozený svah už je stabilní</w:t>
      </w:r>
    </w:p>
    <w:p>
      <w:pPr/>
      <w:r>
        <w:rPr>
          <w:b w:val="1"/>
          <w:bCs w:val="1"/>
        </w:rPr>
        <w:t xml:space="preserve">Náročnou sanací prošel svah v Těrlicku, který v září 2024 narušila povodeň. Nestabilní svah se tehdy začal sesouvat i se silnicí.</w:t>
      </w:r>
    </w:p>
    <w:p>
      <w:pPr/>
      <w:r>
        <w:rPr/>
        <w:t xml:space="preserve">Čaplovecká ulice musela být z bezpečnostních důvodů uzavřena, protože hrozilo, že se svah celý utrhne. Obec vybudovala provizorní stezku lesem pro pěší, automobily musely jezdit objížďkou.</w:t>
      </w:r>
    </w:p>
    <w:p>
      <w:pPr/>
      <w:r>
        <w:rPr>
          <w:b w:val="1"/>
          <w:bCs w:val="1"/>
        </w:rPr>
        <w:t xml:space="preserve">David Biegun (Naše Těrlicko), starosta Těrlicka:</w:t>
      </w:r>
      <w:r>
        <w:rPr/>
        <w:t xml:space="preserve"> „Hned po povodních v září 2024 jsme museli řešit problém ujetého svahu, který ohrožoval Čaploveckou ulici. Nebylo to jednoduché, protože podle první varianty bychom měli udělat opěrnou stěnu jen na patě svahu, ale propočty VŠB řekly, že to nebude stačit. Zkusili jsme druhou variantu, silnější stěnu, ani ta bohužel nebyla možná, tak jsme museli právě s pomocí docentky Hrubešové přistoupit na variantu injektáže, kdy byl celý svah provrtán, ať už šikmými vrty, anebo kolmými vrty, právě proto, aby došlo ke zpevnění celého svahu.“</w:t>
      </w:r>
    </w:p>
    <w:p>
      <w:pPr/>
      <w:r>
        <w:rPr/>
        <w:t xml:space="preserve">Místní chtěli, aby se silnice opravila co nejdříve, nakonec to však kvůli náročnosti trvalo téměř dva roky.</w:t>
      </w:r>
    </w:p>
    <w:p>
      <w:pPr/>
      <w:r>
        <w:rPr>
          <w:b w:val="1"/>
          <w:bCs w:val="1"/>
        </w:rPr>
        <w:t xml:space="preserve">Anketa:</w:t>
      </w:r>
      <w:r>
        <w:rPr/>
        <w:t xml:space="preserve"> „Já jsem tady místní chatař a byl bych rád, kdyby se to tady dalo do pořádku.“</w:t>
      </w:r>
    </w:p>
    <w:p>
      <w:pPr/>
      <w:r>
        <w:rPr>
          <w:b w:val="1"/>
          <w:bCs w:val="1"/>
        </w:rPr>
        <w:t xml:space="preserve">Marian Kotas, jednatel společnosti K2 stavební Moravia:</w:t>
      </w:r>
      <w:r>
        <w:rPr/>
        <w:t xml:space="preserve"> „Technické řešení bylo takové, že byly osmimetrové vrty navrtané do hloubky a zakotvené převázkou do desetimetrových kotev. Pak se udělala betonová monolitická stěna, na ní se udělala římsa a celý tento zábradelní systém, který tady vidíte.“</w:t>
      </w:r>
    </w:p>
    <w:p>
      <w:pPr/>
      <w:r>
        <w:rPr/>
        <w:t xml:space="preserve">Celá sanace přišla na více než 12 milionů korun a obci pomohla státní dotace.</w:t>
      </w:r>
    </w:p>
    <w:p>
      <w:pPr/>
      <w:r>
        <w:rPr>
          <w:b w:val="1"/>
          <w:bCs w:val="1"/>
        </w:rPr>
        <w:t xml:space="preserve">Marian Kotas, jednatel společnosti K2 stavební Moravia:</w:t>
      </w:r>
      <w:r>
        <w:rPr/>
        <w:t xml:space="preserve"> „Nejkomplikovanější bylo to v zemi, protože spousta věcí je opravdu pod tou zemí, nikdo to nevidí a ta geologie byla rozhodná. Takže složité bylo opravdu to vrtání a zainjektování celého svahu.“</w:t>
      </w:r>
    </w:p>
    <w:p>
      <w:pPr/>
      <w:r>
        <w:rPr>
          <w:b w:val="1"/>
          <w:bCs w:val="1"/>
        </w:rPr>
        <w:t xml:space="preserve">David Biegun (Naše Těrlicko), starosta Těrlicka:</w:t>
      </w:r>
      <w:r>
        <w:rPr/>
        <w:t xml:space="preserve"> „Náklady byly zhruba 12,5 milionu korun bez daně, nicméně 85 % jsme získali z programu Živel. Byli jsme jako jedna z prvních obcí v rámci České republiky, která získala dotaci z programu Živel, a troufnu si tvrdit, že jsme také jedni z prvních v Moravskoslezském kraji, kteří tak velkou stavbu po povodních byli schopni zrealizovat.“</w:t>
      </w:r>
    </w:p>
    <w:p>
      <w:pPr/>
      <w:r>
        <w:rPr/>
        <w:t xml:space="preserve">Silnice je už průjezdná s omezením pro nákladní vozidla.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8-07-2026-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2026-07-15T11:29:43+02:00</dcterms:created>
  <dcterms:modified xsi:type="dcterms:W3CDTF">2026-07-15T11:29:43+02:00</dcterms:modified>
</cp:coreProperties>
</file>

<file path=docProps/custom.xml><?xml version="1.0" encoding="utf-8"?>
<Properties xmlns="http://schemas.openxmlformats.org/officeDocument/2006/custom-properties" xmlns:vt="http://schemas.openxmlformats.org/officeDocument/2006/docPropsVTypes"/>
</file>