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polské Cerekwe v Andělské Hoře</w:t>
      </w:r>
    </w:p>
    <w:p>
      <w:pPr/>
      <w:r>
        <w:rPr/>
        <w:t xml:space="preserve">Děti na vzájemných setkání společně tvoří, sportují a hlavně se baví. Jazyková bariéra není žádný velký problém a dětem se daří úspěšně ji překonávat.</w:t>
      </w:r>
    </w:p>
    <w:p>
      <w:pPr/>
      <w:r>
        <w:rPr/>
        <w:t xml:space="preserve">Leoš Sekanina, ředitel Základní školy Andělská Hora: </w:t>
      </w:r>
      <w:r>
        <w:rPr>
          <w:i w:val="1"/>
          <w:iCs w:val="1"/>
        </w:rPr>
        <w:t xml:space="preserve">"Dnes se zde sešly jak děti, ze Základní školy Andělská Hora, tak děti z polské Cerekwe, což je partnerská obec obce Světlá Hora. Odkud také pochází nejvíc dětí naší základky v Andělské Hoře. Máme s nimi velmi dobré vztahy, které už nejsou jenom na papíře a formální, ale přerostly už ve vztahy neformální a soukromé."</w:t>
      </w:r>
    </w:p>
    <w:p>
      <w:pPr/>
      <w:r>
        <w:rPr/>
        <w:t xml:space="preserve">Anketa děti české i polské: </w:t>
      </w:r>
      <w:r>
        <w:rPr>
          <w:i w:val="1"/>
          <w:iCs w:val="1"/>
        </w:rPr>
        <w:t xml:space="preserve">"Moc s nimi zatím polsky nemluvíme." "Vyrábíme keramické výrobky." "Komunikujeme prostřednictvím svých učitelů." "Česky neumíme, jen sem tam něco."</w:t>
      </w:r>
    </w:p>
    <w:p>
      <w:pPr/>
      <w:r>
        <w:rPr/>
        <w:t xml:space="preserve">Na přípravě a průběhu setkání se kromě základní školy aktivně podílelo občanské sdružení Světelská pohoda, místní radnice a tělovýchovní jednota.</w:t>
      </w:r>
    </w:p>
    <w:p>
      <w:pPr/>
      <w:r>
        <w:rPr/>
        <w:t xml:space="preserve">Monika Vilímcová, učitelka: </w:t>
      </w:r>
      <w:r>
        <w:rPr>
          <w:i w:val="1"/>
          <w:iCs w:val="1"/>
        </w:rPr>
        <w:t xml:space="preserve">"Můžou se tady seznámit se svými kamarády, zjistí, jak ti kamarádi v Polsku žijou, něco si popovídají. Je to takové, jako když se sdružují lidé různých národností, tak je to úplně stejné tady v tomhle."</w:t>
      </w:r>
    </w:p>
    <w:p>
      <w:pPr/>
      <w:r>
        <w:rPr/>
        <w:t xml:space="preserve">Pořádat podobná setkání pravidelně by bylo nad finanční možnosti obce. Radnici se ale podařilo získat peníze z Evropské unie.</w:t>
      </w:r>
    </w:p>
    <w:p>
      <w:pPr/>
      <w:r>
        <w:rPr/>
        <w:t xml:space="preserve">Václav Vojtíšek (nez.), starosta Světlé Hory: </w:t>
      </w:r>
      <w:r>
        <w:rPr>
          <w:i w:val="1"/>
          <w:iCs w:val="1"/>
        </w:rPr>
        <w:t xml:space="preserve">"V rámci našeho přátelského setkání s družební akcí z Polska, tento program, tato akce je financována přes Euroregion Praděd a je to už druhá akce v tomto programu."</w:t>
      </w:r>
    </w:p>
    <w:p>
      <w:pPr/>
      <w:r>
        <w:rPr/>
        <w:t xml:space="preserve">Partnerství ve Světlé Hoře a Cerekwi není pouze záležitostí žáků základních škol. Podobně jako děti se setkávají i dospělí.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0263/skolaci-z-polske-cerekwe-v-andelske-h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2026-06-09T23:03:59+02:00</dcterms:created>
  <dcterms:modified xsi:type="dcterms:W3CDTF">2026-06-09T23:03:59+02:00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