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Sagapo - finanční situace hrozí omezením sociální služby</w:t>
      </w:r>
    </w:p>
    <w:p>
      <w:pPr/>
      <w:r>
        <w:rPr/>
        <w:t xml:space="preserve">Ministerstvo práce a sociálních věcí se k Sagapu zachovalo macešsky. Peníze, které zařízení přidělilo v dotačním řízení nestačí ani na pouhé přežití.</w:t>
      </w:r>
    </w:p>
    <w:p>
      <w:pPr/>
      <w:r>
        <w:rPr/>
        <w:t xml:space="preserve">Petr Konečný, ředitel Sagapa:</w:t>
      </w:r>
      <w:r>
        <w:rPr>
          <w:i w:val="1"/>
          <w:iCs w:val="1"/>
        </w:rPr>
        <w:t xml:space="preserve"> "My se pohybujeme někde na 40 procentech nákladů potřebných na zajištění služeb s tím, že jednoznačně je ohrožená ambulantní služba sociálně terapeutických dílen, která je v podstatě dnes již na zavření. Ty naše potřeby byly zhruba ve výši 2 miliony na rok 2012, v dotačním řízení jsme dostali 223 tisíc, což když k dnešnímu dni vyčerpáme, tak od zítřka už nemáme co zaplatit těm lidem."</w:t>
      </w:r>
    </w:p>
    <w:p>
      <w:pPr/>
      <w:r>
        <w:rPr/>
        <w:t xml:space="preserve">Kateřina Kolková, pracovnice v sociálních službách: </w:t>
      </w:r>
      <w:r>
        <w:rPr>
          <w:i w:val="1"/>
          <w:iCs w:val="1"/>
        </w:rPr>
        <w:t xml:space="preserve">"V současné době je tady 28 klientů. Navštěvují dílnu keramickou, košíkářskou, stolařskou, tkalcovskou, textilní, malbu na hedvábí a na sklo. Uživatelé navštěvují dílny ve dvou směnách - ráno a odpoledne, ve středu je zkrácená, kdy navštěvují jenom dopoledne."</w:t>
      </w:r>
    </w:p>
    <w:p>
      <w:pPr/>
      <w:r>
        <w:rPr/>
        <w:t xml:space="preserve">Sagapo muselo přijmout drastická úsporná opatření. Mimo jiné omezilo provoz terapeutické dílny na čtyři dny v týdnu.</w:t>
      </w:r>
    </w:p>
    <w:p>
      <w:pPr/>
      <w:r>
        <w:rPr/>
        <w:t xml:space="preserve">Petr Konečný, ředitel Sagapa:</w:t>
      </w:r>
      <w:r>
        <w:rPr>
          <w:i w:val="1"/>
          <w:iCs w:val="1"/>
        </w:rPr>
        <w:t xml:space="preserve"> "Museli jsme propustit 6 osob ze služeb, 6 lidí jsme převedli ze 7. platových tříd do 5. platových tříd. To znamená, že jsme snížili životní úroveň našich zaměstnanců docela podstatně, v průměru o 1800 korun na osobu. V současné době jsem se vrátil z jednání ze stájí Amír, kde jsme museli prodat jednoho vlastního koně, protože už nejsme schopní zajišťovat hippoterapii tak, jako v předchozích letech."</w:t>
      </w:r>
    </w:p>
    <w:p>
      <w:pPr/>
      <w:r>
        <w:rPr/>
        <w:t xml:space="preserve">Krajský úřad, který je zřizovatelem Sagapa, se snaží pomáhat. Vede jednání s ministerstvem a poskytne zařízení půjčku.</w:t>
      </w:r>
    </w:p>
    <w:p>
      <w:pPr/>
      <w:r>
        <w:rPr/>
        <w:t xml:space="preserve">Petr Konečný, ředitel Sagapa: </w:t>
      </w:r>
      <w:r>
        <w:rPr>
          <w:i w:val="1"/>
          <w:iCs w:val="1"/>
        </w:rPr>
        <w:t xml:space="preserve">"Určitě se budeme odvolávat proti rozhodnutí o přidělení dotací na Ministerstvo práce a sociálních věcí a budeme žádat o dofinancování."</w:t>
      </w:r>
    </w:p>
    <w:p>
      <w:pPr/>
      <w:r>
        <w:rPr/>
        <w:t xml:space="preserve">Případ bruntálského Sagapa není, bohužel, ojedinělý, V podobně truchlivé situaci je v této době naprostá většina sociálních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0359/sagapo--financni-situace-hrozi-omezenim-socialni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2026-05-17T16:55:05+02:00</dcterms:created>
  <dcterms:modified xsi:type="dcterms:W3CDTF">2026-05-17T16:55:05+02:00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