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20.5.2009, 05:50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Podnikatelé ve strojírenství a ekonomická krize</w:t>
      </w:r>
    </w:p>
    <w:p>
      <w:pPr/>
      <w:r>
        <w:rPr/>
        <w:t xml:space="preserve">Nová Karolina v Ostravě je nejrozsáhlejší projekt v Moravskoslezském kraji. Měly zde být obytné domy, obchody, galerie, kanceláře i parky. Stavba začala loni, ale konec je v nedohlednu, protože investor nemá peníze. Podobně skončily desítky dalších projektů a strach z investic se začal projevovat i ve strojírenství.</w:t>
      </w:r>
    </w:p>
    <w:p>
      <w:pPr/>
      <w:r>
        <w:rPr/>
        <w:t xml:space="preserve">Jan Světlík, generální ředitel Vítkovic, prezident Národního strojírenského klastru: </w:t>
      </w:r>
      <w:r>
        <w:rPr>
          <w:i w:val="1"/>
          <w:iCs w:val="1"/>
        </w:rPr>
        <w:t xml:space="preserve">"Nemáme v posledním půl roce téměř žádné zakázky." </w:t>
      </w:r>
    </w:p>
    <w:p>
      <w:pPr/>
      <w:r>
        <w:rPr/>
        <w:t xml:space="preserve">Zlomová bude podle zástupců 46 firem zastoupených ve strojírenském klastru polovina letošního roku. V něm musí nastat oživení investic, zvýšení podpory exportu i vědy a výzkumu pro strojírenství.</w:t>
      </w:r>
    </w:p>
    <w:p>
      <w:pPr/>
      <w:r>
        <w:rPr/>
        <w:t xml:space="preserve">Milan Urban (ČSSD), místopředseda Hospodářského výboru Poslanecké sněmovny: </w:t>
      </w:r>
      <w:r>
        <w:rPr>
          <w:i w:val="1"/>
          <w:iCs w:val="1"/>
        </w:rPr>
        <w:t xml:space="preserve">"Budeme na úrovni státního rozpočtu dělat vše pro to, aby se podíl investic zvýšil a doufám, že kraje a obce a města se budou chovat stejně."</w:t>
      </w:r>
    </w:p>
    <w:p>
      <w:pPr/>
      <w:r>
        <w:rPr/>
        <w:t xml:space="preserve">Jan Světlík, generální ředitel Vítkovic, prezident Národního strojírenského klastru: </w:t>
      </w:r>
      <w:r>
        <w:rPr>
          <w:i w:val="1"/>
          <w:iCs w:val="1"/>
        </w:rPr>
        <w:t xml:space="preserve">"Pokud všichni přestaneme investovat, tak ta krize přejde do globální krize a bude trvat hodně let, než se to hospodářství zase spraví."</w:t>
      </w:r>
    </w:p>
    <w:p>
      <w:pPr/>
      <w:r>
        <w:rPr/>
        <w:t xml:space="preserve">Pomoci by mohly i zdroje z Evropské unie. Příkladem by mohl být projekt IT4 Inovations, tedy superpočítače za 2 miliardy korun, který plánují Vysoké školy v Moravskoslezském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041/podnikatele-ve-strojirenstvi-a-ekonomicka-k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2026-04-26T11:31:52+02:00</dcterms:created>
  <dcterms:modified xsi:type="dcterms:W3CDTF">2026-04-26T11:31:52+02:00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