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Jaké sportovce znají obyvatelé Nového Jičína</w:t>
      </w:r>
    </w:p>
    <w:p>
      <w:pPr/>
      <w:r>
        <w:rPr/>
        <w:t xml:space="preserve">K našemu rozčarování toho Novojičíňáci o místním sportu moc neví nebo se o něj nezajímají.</w:t>
      </w:r>
    </w:p>
    <w:p>
      <w:pPr/>
      <w:r>
        <w:rPr/>
        <w:t xml:space="preserve">Svými hlasy občané mohli podpořit nominované sportovní jednotlivce i kolektivy na webu Střediska volného času Fokus. Ti, kteří získali nejvíce hlasů budou vyhlášeni na Městském sportovním plese 2. března, kde se také bude poprvé volit král a královna novojičínského sportu.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0413/jake-sportovce-znaji-obyvatele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2026-05-27T23:42:07+02:00</dcterms:created>
  <dcterms:modified xsi:type="dcterms:W3CDTF">2026-05-27T23:42:07+02:00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