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lístky jsou už na cestě</w:t>
      </w:r>
    </w:p>
    <w:p>
      <w:pPr/>
      <w:r>
        <w:rPr/>
        <w:t xml:space="preserve">Volby do Evropského parlamentu se v České republice konají teprve podruhé. Předvolební kampaň finišuje, stejně jako přípravné práce radnic a obecních úřadů.</w:t>
      </w:r>
    </w:p>
    <w:p>
      <w:pPr/>
      <w:r>
        <w:rPr/>
        <w:t xml:space="preserve">Dagmar Veličková, vedoucí odboru vnitřních věcí: </w:t>
      </w:r>
      <w:r>
        <w:rPr>
          <w:i w:val="1"/>
          <w:iCs w:val="1"/>
        </w:rPr>
        <w:t xml:space="preserve">„V této chvíli už probíhá distribuce hlasovacích lístků voličům, nejpozději musí hlasovací lístky obdržet tři dny před volbami, to znamená 2. června.</w:t>
      </w:r>
      <w:r>
        <w:rPr/>
        <w:t xml:space="preserve">"</w:t>
      </w:r>
    </w:p>
    <w:p>
      <w:pPr/>
      <w:r>
        <w:rPr/>
        <w:t xml:space="preserve">Platí stejně jako u jiných voleb, že kompletní sady hlasovacích lístků budou k dispozici v každé volební místnosti. Lidé mohou hlasovat pouze pro jednu stranu, tedy do obálky musí vložit pouze jeden lístek, na něm však mohou dát dvěma kandidátům takzvaný preferenční hlas tím, že zakroužkují jeho pořadové číslo. Pozorný čtenář ale hned narazí na několik neobsazených řádků.</w:t>
      </w:r>
    </w:p>
    <w:p>
      <w:pPr/>
      <w:r>
        <w:rPr/>
        <w:t xml:space="preserve">Dagmar Veličková, vedoucí odboru vnitřních věcí: </w:t>
      </w:r>
      <w:r>
        <w:rPr>
          <w:i w:val="1"/>
          <w:iCs w:val="1"/>
        </w:rPr>
        <w:t xml:space="preserve">„U šesti volebních stran na hlasovacích lístcích jsou vedle pořadových čísel prázdná místa. Není to chyba hlasovacího lístku, není to ani chyba tisku, ale je to o tom, že kandidáti těchto volebních stran nesplnili podmínky kandidatury, proto je registrační orgán, to znamená Ministerstvo vnitra, vyškrtlo a tím jejich pořadové číslo zůstalo neobsazeno. Ministerstvo vnitra nebylo oprávněno měnit pořadí na kandidátní listině, proto jsou ta místa prázdná." </w:t>
      </w:r>
    </w:p>
    <w:p>
      <w:pPr/>
      <w:r>
        <w:rPr/>
        <w:t xml:space="preserve">Adresy volebních místností najdou lidé na žlutých plakátech ve městě a také na obálkách s volebními lístky, které jim přijdou domů. V Novém Jičíně a v místních částech bude připraveno 23 volebních místností.</w:t>
      </w:r>
    </w:p>
    <w:p>
      <w:pPr/>
      <w:r>
        <w:rPr/>
        <w:t xml:space="preserve">Dagmar Veličková, vedoucí odboru vnitřních věcí: </w:t>
      </w:r>
      <w:r>
        <w:rPr>
          <w:i w:val="1"/>
          <w:iCs w:val="1"/>
        </w:rPr>
        <w:t xml:space="preserve">„Máme pouze jednu jedinou změnu pro tyto volby, a to změnu sídla volební místnosti v okrsku číslo 23 v Novém Jičíně Žilině, kde se volební místnost přesouvá z bývalé základní školy naproti přes ulici do střední zemědělské školy."</w:t>
      </w:r>
    </w:p>
    <w:p>
      <w:pPr/>
      <w:r>
        <w:rPr/>
        <w:t xml:space="preserve">Lidé se musí při hlasování prokázat platným občanským průkazem nebo pasem. Pro ty, kteří zjistí, že jejich doklad je propadlý, bude k dispozici prodloužená otevírací doba matriky na radnici.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88/volebni-listky-jsou-uz-na-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2026-04-19T12:12:45+02:00</dcterms:created>
  <dcterms:modified xsi:type="dcterms:W3CDTF">2026-04-19T12:12:45+02:00</dcterms:modified>
</cp:coreProperties>
</file>

<file path=docProps/custom.xml><?xml version="1.0" encoding="utf-8"?>
<Properties xmlns="http://schemas.openxmlformats.org/officeDocument/2006/custom-properties" xmlns:vt="http://schemas.openxmlformats.org/officeDocument/2006/docPropsVTypes"/>
</file>