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sloučí dvě městské IT firmy do jedné</w:t>
      </w:r>
    </w:p>
    <w:p>
      <w:pPr/>
      <w:r>
        <w:rPr/>
        <w:t xml:space="preserve">Dlouhodobé úvahy vedení Ostravy došly k jasnému závěru - dvě městské společnosti, které se zabývají informačními technologiemi jsou zbytečné - a tak se sloučí do jedné. </w:t>
      </w:r>
    </w:p>
    <w:p>
      <w:pPr/>
      <w:r>
        <w:rPr/>
        <w:t xml:space="preserve">"Jedná se o dceřinou obchodní společnost a vnukovskou obchodní společnost. Nástupnická společnost se ve finále přejmenuje na Ova.Net, protože to je ta značka. Město si od toho slibuje jednak zjednodušení organizační struktury městských společností, samozřejmě i úspory. Tou nejrychlejší bude to, že zaniknou funkce členů statutárních orgánů ," vysvětluje Radim Babinec (ANO 2011), náměstek primátora Ostravy.</w:t>
      </w:r>
    </w:p>
    <w:p>
      <w:pPr/>
      <w:r>
        <w:rPr/>
        <w:t xml:space="preserve">Zápis fúze do obchodního rejstříku má proběhnout 1. července. Město zatím neuvažuje o cíleném propouštění zaměstnanců, ale v následujícím půlroce od sloučení bude hledat synergie a chce některé činnosti nebo obchodní vztahy sloučit. Podobný postup čeká zřejmě i další obchodní společnosti ovládané městem. </w:t>
      </w:r>
    </w:p>
    <w:p>
      <w:pPr/>
      <w:r>
        <w:rPr/>
        <w:t xml:space="preserve">"První v řadě jsou domy kultury. Přál bych si, abychom v této věci postoupili v tomto roce. Jediným oříškem, který řešíme, je to, jestli to udělat ještě během rekonstrukce DK Poklad," říká primátor Ostravy Tomáš Macura (ANO 2011).</w:t>
      </w:r>
    </w:p>
    <w:p>
      <w:pPr/>
      <w:r>
        <w:rPr/>
        <w:t xml:space="preserve">Vedení města slučování firem a zjednodušení celé struktury avizovalo už dříve. Zastupitelé také na začátku roku redukovali počet zástupců města v městských firmách a snížili i počty členů komisí 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468/ostrava-slouci-dve-mestske-it-firmy-do-j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2026-06-26T15:50:17+02:00</dcterms:created>
  <dcterms:modified xsi:type="dcterms:W3CDTF">2026-06-26T15:50:17+02:00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