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Slezan získá od F-M dotaci na obnovu tří objektů</w:t>
      </w:r>
    </w:p>
    <w:p>
      <w:pPr/>
      <w:r>
        <w:rPr/>
        <w:t xml:space="preserve">Na svém posledním zasedání zastupitelé města Frýdku-Místku rozhodli o poskytnutí neinvestičních dotací ve výši 516 500 korun na regeneraci tří objektů společnosti Slezan s historickou nebo historizující fasádou. Termín realizace oprav je zhruba do konce listopadu.</w:t>
      </w:r>
    </w:p>
    <w:p>
      <w:pPr/>
      <w:r>
        <w:rPr/>
        <w:t xml:space="preserve">Luděk Korč, právník správy nemovitostí Slezanu: “Největší akcí je budova na Těšínské, kde se bude opravovat celá fasáda. Druhá akce je sklad nádraží u ČD. A třetí byla diskutovaná fasáda na ulici Beskydská.”</w:t>
      </w:r>
    </w:p>
    <w:p>
      <w:pPr/>
      <w:r>
        <w:rPr/>
        <w:t xml:space="preserve">Peníze byly Slezanu přiděleny z dotačního programu na regeneraci objektů s historickou nebo historizující fasádou na území města, které se nacházejí mimo městské památkové zóny a nejsou zapsány v seznamu kulturních památek. Cílem tohoto programu je motivovat majitele těchto historických budov k zachování, obnově a estetizaci fasád. </w:t>
      </w:r>
    </w:p>
    <w:p>
      <w:pPr/>
      <w:r>
        <w:rPr/>
        <w:t xml:space="preserve">Jiří Kajzar (Naše město F-M), náměstek primátora města Frýdku-Místku: “Podle toho, jak to bude fungovat, se samozřejmě přidají další finanční prostředky pro další žádosti. Není to jen pro Slezan, je to i pro ostatní. Pro všechny majitele objektů, které nejsou v městské památkové zóně. ”</w:t>
      </w:r>
    </w:p>
    <w:p>
      <w:pPr/>
      <w:r>
        <w:rPr/>
        <w:t xml:space="preserve">V programu bylo možné rozdělit jeden milion korun. K dispozici je tedy stále přes 480 tisíc korun. Zájemci o dotace budou moci předkládat žádosti v rámci druhé výzvy, a to od 18. června do 12. srpna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92/slezan-ziska-od-fm-dotaci-na-obnovu-tri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2026-05-16T06:11:21+02:00</dcterms:created>
  <dcterms:modified xsi:type="dcterms:W3CDTF">2026-05-16T06:11:21+02:00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