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syn pokusil zabít svého otce</w:t>
      </w:r>
    </w:p>
    <w:p>
      <w:pPr/>
      <w:r>
        <w:rPr/>
        <w:t xml:space="preserve">Krajská mordparta měla další výjezd. Tentokrát do Frýdku-Místku, kde byl nahlášen útok nožem. Na místě se ukázalo, že útočníkem byl 19letý muž, který po hádce napadl kuchyňským nožem svého vlastního otce.</w:t>
      </w:r>
    </w:p>
    <w:p>
      <w:pPr/>
      <w:r>
        <w:rPr/>
        <w:t xml:space="preserve">sousedé: “Nožem, nožem. Bylo půl osmé a slyšel jsem pomoc, pomoc. Byl zakrvácený. Pak přijela kriminálka, to slavné komando.”</w:t>
      </w:r>
    </w:p>
    <w:p>
      <w:pPr/>
      <w:r>
        <w:rPr/>
        <w:t xml:space="preserve">Vít Legerský,  státní zástupce: “Mohu potvrdit, že krajská policie vyšetřuje případ z 9.  června, kdy měl 19letý mladík zaútočit nožem na svého otce. Způsobil mu několik zranění.”</w:t>
      </w:r>
    </w:p>
    <w:p>
      <w:pPr/>
      <w:r>
        <w:rPr/>
        <w:t xml:space="preserve">Pobodaný a pořezaný muž byl odvezen známým do frýdeckomístecké nemocnice. Jeho zranění ale naštěstí nebyla vážná a dnes už je mimo ohrožení života. Mladíka zadrželi policisté.</w:t>
      </w:r>
    </w:p>
    <w:p>
      <w:pPr/>
      <w:r>
        <w:rPr/>
        <w:t xml:space="preserve">Vít Legerský,  státní zástupce: “Skutek je aktuálně prověřován jako pokus zločinu vraždy. Vůči pachateli zatím nebylo zahájeno trestní stíhání.”</w:t>
      </w:r>
    </w:p>
    <w:p>
      <w:pPr/>
      <w:r>
        <w:rPr/>
        <w:t xml:space="preserve">V letošním roce už policisté řešili 7 vražd a pokusů o vraždu. Ve všech případech, stejně jako v tomto posledním, znají pachatele.  Za zločin mu hrozí trest až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525/ve-frydkumistku-se-syn-pokusil-zabit-sveho-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2026-05-18T04:23:49+02:00</dcterms:created>
  <dcterms:modified xsi:type="dcterms:W3CDTF">2026-05-18T04:23:49+02:00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