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17.6.2016,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Ostravy schválili odkup historických jatek</w:t>
      </w:r>
    </w:p>
    <w:p>
      <w:pPr/>
      <w:r>
        <w:rPr/>
        <w:t xml:space="preserve">Město usilovalo o zpětný odkup jatek několik let.  Ostrava obnovila jednání s vlastníkem areálu loni v létě, domluva padla až v těchto dnech. </w:t>
      </w:r>
    </w:p>
    <w:p>
      <w:pPr/>
      <w:r>
        <w:rPr/>
        <w:t xml:space="preserve">"Jsem rád, že jsme dotáhli věc do fáze, kdy rada města přijala materiál, který doporučuje zastupitelstvu schválit a uzavřít smlouvu o odkupu areálu. Zahrnuje prodejnu Bauhausu i přilehlé parkoviště a historickou budovu jatek," říká ostravský primátor Tomáš Macura (ANO 2011).</w:t>
      </w:r>
    </w:p>
    <w:p>
      <w:pPr/>
      <w:r>
        <w:rPr/>
        <w:t xml:space="preserve">Město má zájem využít tyto prostory po kulturní účely - do budovy Bauhausu se po rekonstrukci přestěhuje galerie Plato, zřejmě na podzim.</w:t>
      </w:r>
    </w:p>
    <w:p>
      <w:pPr/>
      <w:r>
        <w:rPr/>
        <w:t xml:space="preserve">"Pokud jde o historickou budovu jatek, tak tam je situace trochu složitější. Potřebujeme udělat posudky, budeme muset nechat vypracovat projekt. Nicméně záměrem je zachovat ten historický ráz budovy. Pokud jde o budovu jatek, tak máme záměr ji využít pro účely kultury," dodává Macura.</w:t>
      </w:r>
    </w:p>
    <w:p>
      <w:pPr/>
      <w:r>
        <w:rPr/>
        <w:t xml:space="preserve">Ostrava počítá také s přilehlým parkovištěm. Historické znalecké posudky hovořily o částkách 100-130 milionů korun, město koupí budovy za necelých 80 milionů. Vše ale musí posvětit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578/radni-ostravy-schvalili-odkup-historickych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2026-06-26T15:50:15+02:00</dcterms:created>
  <dcterms:modified xsi:type="dcterms:W3CDTF">2026-06-26T15:50:15+02:00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