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​A. Vjačka píše kroniku Ludgeřovic 20 let</w:t>
      </w:r>
    </w:p>
    <w:p>
      <w:pPr/>
      <w:r>
        <w:rPr/>
        <w:t xml:space="preserve">AloisVjačka píše kroniku obce Ludgeřovice už 20 let.Přitom k zaznamenávání důležitých událostí se dostalnáhodou. Když v r. 1996 skončil s psaním jehopředchůdce, měl za něj jako tehdejší radní najít náhradu.Když se mu to nepodařilo, začal sám kroniku psát. A protože odmládí rád fotografoval, staly se snímky důležitou součástíjeho záznamů.</w:t>
      </w:r>
    </w:p>
    <w:p>
      <w:pPr/>
      <w:r>
        <w:rPr/>
        <w:t xml:space="preserve">„jakmilenastala doba digitálních  fotoaparátů, tak to je mor. Protože játo zmáčknu za rok i 7000 x,“ vypráví Alois Vjačka</w:t>
      </w:r>
    </w:p>
    <w:p>
      <w:pPr/>
      <w:r>
        <w:rPr/>
        <w:t xml:space="preserve">S fotoaparátemna krku je Alois Vjačka vidět na vítání občánků, na zasedánízastupitelstva  nebo na fotbale. Jeho záznamy jsou podrobnou výpovědío životě této největší obce v republice. Pevné místo zdemají také události z místní části Vrablovec.</w:t>
      </w:r>
    </w:p>
    <w:p>
      <w:pPr/>
      <w:r>
        <w:rPr/>
        <w:t xml:space="preserve">„Tonemůžu odpustit, že bych to tam neměl. To jsou události naVrablovci. Oni se cítí jako taková entita a je dobré tyto události v  kronice popsat," říká Vjačka.</w:t>
      </w:r>
    </w:p>
    <w:p>
      <w:pPr/>
      <w:r>
        <w:rPr/>
        <w:t xml:space="preserve">Ludgeřovicemají svou novodobou kroniku od r. 1945. Alois Vjačka je v pořadíšestým kronikářem. Svou  obec zná dokonale, ato nejen proto, že je původní profesí geodet. Za poslední dvědesetiletí totiž byl na všech důležitých ludgeřovickýchakcích a nevynechal ani jedno zasedání obecního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130/a-vjacka-pise-kroniku-ludgerovic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2026-06-26T21:20:40+02:00</dcterms:created>
  <dcterms:modified xsi:type="dcterms:W3CDTF">2026-06-26T21:20:40+02:00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